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6927" w:rsidP="0CD67696" w:rsidRDefault="00AC6927" w14:paraId="5A6674C0" w14:textId="7012C1B9">
      <w:bookmarkStart w:name="_Toc121822179" w:id="0"/>
      <w:bookmarkStart w:name="_Toc51054846" w:id="1"/>
    </w:p>
    <w:p w:rsidR="00AC6927" w:rsidP="004D72BD" w:rsidRDefault="00AC6927" w14:paraId="51AC211F" w14:textId="77777777">
      <w:pPr>
        <w:rPr>
          <w:rFonts w:cstheme="minorHAnsi"/>
        </w:rPr>
      </w:pPr>
    </w:p>
    <w:p w:rsidR="00AC6927" w:rsidP="004D72BD" w:rsidRDefault="00AC6927" w14:paraId="5CD162BA" w14:textId="77777777"/>
    <w:p w:rsidRPr="00D3465E" w:rsidR="004D62BC" w:rsidP="00F1233A" w:rsidRDefault="00AC6927" w14:paraId="45688A94" w14:textId="130A32BA">
      <w:pPr>
        <w:jc w:val="center"/>
      </w:pPr>
      <w:r w:rsidR="004D62BC">
        <w:rPr/>
        <w:t>OMAVALVONTASUUNNITELMA</w:t>
      </w:r>
      <w:bookmarkEnd w:id="0"/>
    </w:p>
    <w:p w:rsidR="59CB8C77" w:rsidP="59CB8C77" w:rsidRDefault="59CB8C77" w14:paraId="56D6500F" w14:textId="66479643">
      <w:pPr>
        <w:pStyle w:val="Normal"/>
        <w:jc w:val="center"/>
      </w:pPr>
    </w:p>
    <w:p w:rsidR="59CB8C77" w:rsidP="59CB8C77" w:rsidRDefault="59CB8C77" w14:paraId="14A8C9D5" w14:textId="1ABD57F8">
      <w:pPr>
        <w:pStyle w:val="Normal"/>
        <w:jc w:val="center"/>
      </w:pPr>
    </w:p>
    <w:p w:rsidR="00A12545" w:rsidP="00F1233A" w:rsidRDefault="00A12545" w14:paraId="230518B9" w14:textId="77777777">
      <w:pPr>
        <w:spacing w:line="276" w:lineRule="auto"/>
        <w:jc w:val="center"/>
        <w:rPr>
          <w:rFonts w:cstheme="minorHAnsi"/>
          <w:color w:val="4472C4" w:themeColor="accent1"/>
          <w:szCs w:val="24"/>
        </w:rPr>
      </w:pPr>
    </w:p>
    <w:p w:rsidR="00A12545" w:rsidP="00F1233A" w:rsidRDefault="00A12545" w14:paraId="235C7653" w14:textId="77777777">
      <w:pPr>
        <w:spacing w:line="276" w:lineRule="auto"/>
        <w:jc w:val="center"/>
        <w:rPr>
          <w:rFonts w:eastAsiaTheme="majorEastAsia" w:cstheme="minorHAnsi"/>
          <w:szCs w:val="24"/>
        </w:rPr>
      </w:pPr>
    </w:p>
    <w:p w:rsidRPr="00627D70" w:rsidR="00627D70" w:rsidP="59CB8C77" w:rsidRDefault="00627D70" w14:paraId="3F2E1D2E" w14:textId="0FE2071D">
      <w:pPr>
        <w:spacing w:line="276" w:lineRule="auto"/>
        <w:jc w:val="center"/>
        <w:rPr>
          <w:rFonts w:eastAsia="游ゴシック Light" w:eastAsiaTheme="majorEastAsia"/>
          <w:color w:val="0070C0"/>
        </w:rPr>
      </w:pPr>
    </w:p>
    <w:p w:rsidR="00A12545" w:rsidP="00F508BE" w:rsidRDefault="00A12545" w14:paraId="2FE9008D" w14:textId="77777777">
      <w:pPr>
        <w:spacing w:line="276" w:lineRule="auto"/>
        <w:jc w:val="both"/>
        <w:rPr>
          <w:rFonts w:eastAsiaTheme="majorEastAsia" w:cstheme="minorHAnsi"/>
          <w:szCs w:val="24"/>
        </w:rPr>
      </w:pPr>
    </w:p>
    <w:p w:rsidR="72F08FFB" w:rsidP="00F508BE" w:rsidRDefault="72F08FFB" w14:paraId="6F336BF5" w14:textId="76495986">
      <w:pPr>
        <w:jc w:val="both"/>
        <w:rPr>
          <w:rFonts w:eastAsiaTheme="majorEastAsia"/>
        </w:rPr>
      </w:pPr>
    </w:p>
    <w:tbl>
      <w:tblPr>
        <w:tblStyle w:val="TableGrid"/>
        <w:tblW w:w="0" w:type="auto"/>
        <w:tblBorders>
          <w:top w:val="single" w:color="B3D384" w:sz="18" w:space="0"/>
          <w:left w:val="single" w:color="B3D384" w:sz="18" w:space="0"/>
          <w:bottom w:val="single" w:color="B3D384" w:sz="18" w:space="0"/>
          <w:right w:val="single" w:color="B3D384" w:sz="18" w:space="0"/>
          <w:insideH w:val="single" w:color="B3D384" w:sz="18" w:space="0"/>
          <w:insideV w:val="single" w:color="B3D384" w:sz="18" w:space="0"/>
        </w:tblBorders>
        <w:tblLayout w:type="fixed"/>
        <w:tblLook w:val="04A0" w:firstRow="1" w:lastRow="0" w:firstColumn="1" w:lastColumn="0" w:noHBand="0" w:noVBand="1"/>
      </w:tblPr>
      <w:tblGrid>
        <w:gridCol w:w="4815"/>
        <w:gridCol w:w="4785"/>
      </w:tblGrid>
      <w:tr w:rsidR="72F08FFB" w:rsidTr="59CB8C77" w14:paraId="3A2311BB" w14:textId="77777777">
        <w:trPr>
          <w:trHeight w:val="300"/>
        </w:trPr>
        <w:tc>
          <w:tcPr>
            <w:tcW w:w="9600" w:type="dxa"/>
            <w:gridSpan w:val="2"/>
            <w:tcMar>
              <w:left w:w="105" w:type="dxa"/>
              <w:right w:w="105" w:type="dxa"/>
            </w:tcMar>
          </w:tcPr>
          <w:p w:rsidR="72F08FFB" w:rsidP="1E033BD7" w:rsidRDefault="72F08FFB" w14:paraId="2E8FEE94" w14:textId="54EAE91E">
            <w:pPr>
              <w:tabs>
                <w:tab w:val="left" w:pos="1304"/>
                <w:tab w:val="left" w:pos="2608"/>
              </w:tabs>
              <w:spacing w:line="360" w:lineRule="auto"/>
              <w:jc w:val="both"/>
              <w:rPr>
                <w:rFonts w:ascii="Calibri" w:hAnsi="Calibri" w:eastAsia="Calibri" w:cs="Calibri"/>
                <w:b w:val="1"/>
                <w:bCs w:val="1"/>
                <w:color w:val="255B92"/>
                <w:sz w:val="32"/>
                <w:szCs w:val="32"/>
              </w:rPr>
            </w:pPr>
            <w:r w:rsidRPr="59CB8C77" w:rsidR="4C48F4E6">
              <w:rPr>
                <w:rFonts w:ascii="Calibri" w:hAnsi="Calibri" w:eastAsia="Calibri" w:cs="Calibri"/>
                <w:b w:val="1"/>
                <w:bCs w:val="1"/>
                <w:color w:val="255B92"/>
                <w:sz w:val="32"/>
                <w:szCs w:val="32"/>
              </w:rPr>
              <w:t>Karstulan kotihoito</w:t>
            </w:r>
          </w:p>
        </w:tc>
      </w:tr>
      <w:tr w:rsidR="72F08FFB" w:rsidTr="59CB8C77" w14:paraId="3C61751E" w14:textId="77777777">
        <w:trPr>
          <w:trHeight w:val="300"/>
        </w:trPr>
        <w:tc>
          <w:tcPr>
            <w:tcW w:w="4815" w:type="dxa"/>
            <w:tcMar>
              <w:left w:w="105" w:type="dxa"/>
              <w:right w:w="105" w:type="dxa"/>
            </w:tcMar>
          </w:tcPr>
          <w:p w:rsidR="72F08FFB" w:rsidP="00F508BE" w:rsidRDefault="72F08FFB" w14:paraId="09940331" w14:textId="40103F7F">
            <w:pPr>
              <w:tabs>
                <w:tab w:val="left" w:pos="1304"/>
                <w:tab w:val="left" w:pos="2608"/>
              </w:tabs>
              <w:spacing w:line="360" w:lineRule="auto"/>
              <w:jc w:val="both"/>
              <w:rPr>
                <w:rFonts w:ascii="Calibri" w:hAnsi="Calibri" w:eastAsia="Calibri" w:cs="Calibri"/>
                <w:color w:val="255B92"/>
                <w:sz w:val="32"/>
                <w:szCs w:val="32"/>
              </w:rPr>
            </w:pPr>
            <w:r w:rsidRPr="1DF0BDD6" w:rsidR="7CDB31E7">
              <w:rPr>
                <w:rFonts w:ascii="Calibri" w:hAnsi="Calibri" w:eastAsia="Calibri" w:cs="Calibri"/>
                <w:b w:val="1"/>
                <w:bCs w:val="1"/>
                <w:color w:val="255B92"/>
                <w:sz w:val="32"/>
                <w:szCs w:val="32"/>
              </w:rPr>
              <w:t>Laatijat</w:t>
            </w:r>
            <w:r w:rsidRPr="1DF0BDD6" w:rsidR="17AC6F63">
              <w:rPr>
                <w:rFonts w:ascii="Calibri" w:hAnsi="Calibri" w:eastAsia="Calibri" w:cs="Calibri"/>
                <w:b w:val="1"/>
                <w:bCs w:val="1"/>
                <w:color w:val="255B92"/>
                <w:sz w:val="32"/>
                <w:szCs w:val="32"/>
              </w:rPr>
              <w:t xml:space="preserve"> (nimi, palvelupäällikkö, palveluvastaava) allekirjoitus</w:t>
            </w:r>
          </w:p>
        </w:tc>
        <w:tc>
          <w:tcPr>
            <w:tcW w:w="4785" w:type="dxa"/>
            <w:tcMar>
              <w:left w:w="105" w:type="dxa"/>
              <w:right w:w="105" w:type="dxa"/>
            </w:tcMar>
          </w:tcPr>
          <w:p w:rsidR="72F08FFB" w:rsidP="59CB8C77" w:rsidRDefault="72F08FFB" w14:paraId="09FAE1D8" w14:textId="4E1DE034">
            <w:pPr>
              <w:tabs>
                <w:tab w:val="left" w:pos="1304"/>
                <w:tab w:val="left" w:pos="2608"/>
              </w:tabs>
              <w:spacing w:line="360" w:lineRule="auto"/>
              <w:jc w:val="both"/>
              <w:rPr>
                <w:rFonts w:ascii="Calibri" w:hAnsi="Calibri" w:eastAsia="Calibri" w:cs="Calibri"/>
                <w:i w:val="1"/>
                <w:iCs w:val="1"/>
                <w:color w:val="000000" w:themeColor="text1" w:themeTint="FF" w:themeShade="FF"/>
                <w:sz w:val="20"/>
                <w:szCs w:val="20"/>
              </w:rPr>
            </w:pPr>
            <w:r w:rsidRPr="59CB8C77" w:rsidR="65E010C2">
              <w:rPr>
                <w:rFonts w:ascii="Calibri" w:hAnsi="Calibri" w:eastAsia="Calibri" w:cs="Calibri"/>
                <w:i w:val="1"/>
                <w:iCs w:val="1"/>
                <w:color w:val="000000" w:themeColor="text1" w:themeTint="FF" w:themeShade="FF"/>
                <w:sz w:val="20"/>
                <w:szCs w:val="20"/>
              </w:rPr>
              <w:t>Tauriainen Kaisa</w:t>
            </w:r>
          </w:p>
          <w:p w:rsidR="72F08FFB" w:rsidP="59CB8C77" w:rsidRDefault="72F08FFB" w14:paraId="4E09D136" w14:textId="774405D3">
            <w:pPr>
              <w:pStyle w:val="Normal"/>
              <w:tabs>
                <w:tab w:val="left" w:pos="1304"/>
                <w:tab w:val="left" w:pos="2608"/>
              </w:tabs>
              <w:spacing w:line="360" w:lineRule="auto"/>
              <w:jc w:val="both"/>
              <w:rPr>
                <w:rFonts w:ascii="Calibri" w:hAnsi="Calibri" w:eastAsia="Calibri" w:cs="Calibri"/>
                <w:i w:val="1"/>
                <w:iCs w:val="1"/>
                <w:color w:val="000000" w:themeColor="text1"/>
                <w:sz w:val="20"/>
                <w:szCs w:val="20"/>
              </w:rPr>
            </w:pPr>
            <w:r w:rsidRPr="59CB8C77" w:rsidR="65E010C2">
              <w:rPr>
                <w:rFonts w:ascii="Calibri" w:hAnsi="Calibri" w:eastAsia="Calibri" w:cs="Calibri"/>
                <w:i w:val="1"/>
                <w:iCs w:val="1"/>
                <w:color w:val="000000" w:themeColor="text1" w:themeTint="FF" w:themeShade="FF"/>
                <w:sz w:val="20"/>
                <w:szCs w:val="20"/>
              </w:rPr>
              <w:t>Lampinen Anu</w:t>
            </w:r>
          </w:p>
        </w:tc>
      </w:tr>
      <w:tr w:rsidR="72F08FFB" w:rsidTr="59CB8C77" w14:paraId="34771F65" w14:textId="77777777">
        <w:trPr>
          <w:trHeight w:val="300"/>
        </w:trPr>
        <w:tc>
          <w:tcPr>
            <w:tcW w:w="4815" w:type="dxa"/>
            <w:tcMar>
              <w:left w:w="105" w:type="dxa"/>
              <w:right w:w="105" w:type="dxa"/>
            </w:tcMar>
          </w:tcPr>
          <w:p w:rsidR="72F08FFB" w:rsidP="00F508BE" w:rsidRDefault="72F08FFB" w14:paraId="7A92C152" w14:textId="3D53983B">
            <w:pPr>
              <w:tabs>
                <w:tab w:val="left" w:pos="1304"/>
                <w:tab w:val="left" w:pos="2608"/>
              </w:tabs>
              <w:spacing w:line="360" w:lineRule="auto"/>
              <w:jc w:val="both"/>
              <w:rPr>
                <w:rFonts w:ascii="Calibri" w:hAnsi="Calibri" w:eastAsia="Calibri" w:cs="Calibri"/>
                <w:color w:val="255B92"/>
                <w:sz w:val="32"/>
                <w:szCs w:val="32"/>
              </w:rPr>
            </w:pPr>
            <w:r w:rsidRPr="72F08FFB">
              <w:rPr>
                <w:rFonts w:ascii="Calibri" w:hAnsi="Calibri" w:eastAsia="Calibri" w:cs="Calibri"/>
                <w:b/>
                <w:bCs/>
                <w:color w:val="255B92"/>
                <w:sz w:val="32"/>
                <w:szCs w:val="32"/>
              </w:rPr>
              <w:t>Hyväksymispäivämäärä:</w:t>
            </w:r>
          </w:p>
        </w:tc>
        <w:tc>
          <w:tcPr>
            <w:tcW w:w="4785" w:type="dxa"/>
            <w:tcMar>
              <w:left w:w="105" w:type="dxa"/>
              <w:right w:w="105" w:type="dxa"/>
            </w:tcMar>
          </w:tcPr>
          <w:p w:rsidR="72F08FFB" w:rsidP="00F508BE" w:rsidRDefault="72F08FFB" w14:paraId="44F5167E" w14:textId="75C66CC0">
            <w:pPr>
              <w:tabs>
                <w:tab w:val="left" w:pos="1304"/>
                <w:tab w:val="left" w:pos="2608"/>
              </w:tabs>
              <w:spacing w:line="360" w:lineRule="auto"/>
              <w:jc w:val="both"/>
              <w:rPr>
                <w:rFonts w:ascii="Calibri" w:hAnsi="Calibri" w:eastAsia="Calibri" w:cs="Calibri"/>
                <w:color w:val="000000" w:themeColor="text1"/>
                <w:sz w:val="20"/>
                <w:szCs w:val="20"/>
              </w:rPr>
            </w:pPr>
          </w:p>
        </w:tc>
      </w:tr>
      <w:tr w:rsidR="72F08FFB" w:rsidTr="59CB8C77" w14:paraId="3FB6D76F" w14:textId="77777777">
        <w:trPr>
          <w:trHeight w:val="300"/>
        </w:trPr>
        <w:tc>
          <w:tcPr>
            <w:tcW w:w="4815" w:type="dxa"/>
            <w:tcMar>
              <w:left w:w="105" w:type="dxa"/>
              <w:right w:w="105" w:type="dxa"/>
            </w:tcMar>
          </w:tcPr>
          <w:p w:rsidR="72F08FFB" w:rsidP="00F508BE" w:rsidRDefault="72F08FFB" w14:paraId="3E3C1628" w14:textId="60C7AA9A">
            <w:pPr>
              <w:tabs>
                <w:tab w:val="left" w:pos="1304"/>
                <w:tab w:val="left" w:pos="2608"/>
              </w:tabs>
              <w:spacing w:line="360" w:lineRule="auto"/>
              <w:jc w:val="both"/>
              <w:rPr>
                <w:rFonts w:ascii="Calibri" w:hAnsi="Calibri" w:eastAsia="Calibri" w:cs="Calibri"/>
                <w:b w:val="1"/>
                <w:bCs w:val="1"/>
                <w:color w:val="255B92"/>
                <w:sz w:val="32"/>
                <w:szCs w:val="32"/>
              </w:rPr>
            </w:pPr>
            <w:r w:rsidRPr="1DF0BDD6" w:rsidR="7CDB31E7">
              <w:rPr>
                <w:rFonts w:ascii="Calibri" w:hAnsi="Calibri" w:eastAsia="Calibri" w:cs="Calibri"/>
                <w:b w:val="1"/>
                <w:bCs w:val="1"/>
                <w:color w:val="255B92"/>
                <w:sz w:val="32"/>
                <w:szCs w:val="32"/>
              </w:rPr>
              <w:t>Hyväksyjä (</w:t>
            </w:r>
            <w:r w:rsidRPr="1DF0BDD6" w:rsidR="3960CFE2">
              <w:rPr>
                <w:rFonts w:ascii="Calibri" w:hAnsi="Calibri" w:eastAsia="Calibri" w:cs="Calibri"/>
                <w:b w:val="1"/>
                <w:bCs w:val="1"/>
                <w:color w:val="255B92"/>
                <w:sz w:val="32"/>
                <w:szCs w:val="32"/>
              </w:rPr>
              <w:t xml:space="preserve">nimi, </w:t>
            </w:r>
            <w:r w:rsidRPr="1DF0BDD6" w:rsidR="32C80F67">
              <w:rPr>
                <w:rFonts w:ascii="Calibri" w:hAnsi="Calibri" w:eastAsia="Calibri" w:cs="Calibri"/>
                <w:b w:val="1"/>
                <w:bCs w:val="1"/>
                <w:color w:val="255B92"/>
                <w:sz w:val="32"/>
                <w:szCs w:val="32"/>
              </w:rPr>
              <w:t>palvelujohtaja</w:t>
            </w:r>
            <w:r w:rsidRPr="1DF0BDD6" w:rsidR="3960CFE2">
              <w:rPr>
                <w:rFonts w:ascii="Calibri" w:hAnsi="Calibri" w:eastAsia="Calibri" w:cs="Calibri"/>
                <w:b w:val="1"/>
                <w:bCs w:val="1"/>
                <w:color w:val="255B92"/>
                <w:sz w:val="32"/>
                <w:szCs w:val="32"/>
              </w:rPr>
              <w:t>)</w:t>
            </w:r>
          </w:p>
          <w:p w:rsidR="6A14F7FB" w:rsidP="00F508BE" w:rsidRDefault="6A14F7FB" w14:paraId="12906E4A" w14:textId="01B7733A">
            <w:pPr>
              <w:tabs>
                <w:tab w:val="left" w:pos="1304"/>
                <w:tab w:val="left" w:pos="2608"/>
              </w:tabs>
              <w:spacing w:line="360" w:lineRule="auto"/>
              <w:jc w:val="both"/>
              <w:rPr>
                <w:rFonts w:ascii="Calibri" w:hAnsi="Calibri" w:eastAsia="Calibri" w:cs="Calibri"/>
                <w:b/>
                <w:bCs/>
                <w:color w:val="255B92"/>
                <w:sz w:val="32"/>
                <w:szCs w:val="32"/>
              </w:rPr>
            </w:pPr>
            <w:r w:rsidRPr="72F08FFB">
              <w:rPr>
                <w:rFonts w:ascii="Calibri" w:hAnsi="Calibri" w:eastAsia="Calibri" w:cs="Calibri"/>
                <w:b/>
                <w:bCs/>
                <w:color w:val="255B92"/>
                <w:sz w:val="32"/>
                <w:szCs w:val="32"/>
              </w:rPr>
              <w:t>allekirjoitus</w:t>
            </w:r>
          </w:p>
        </w:tc>
        <w:tc>
          <w:tcPr>
            <w:tcW w:w="4785" w:type="dxa"/>
            <w:tcMar>
              <w:left w:w="105" w:type="dxa"/>
              <w:right w:w="105" w:type="dxa"/>
            </w:tcMar>
          </w:tcPr>
          <w:p w:rsidR="72F08FFB" w:rsidP="00F508BE" w:rsidRDefault="72F08FFB" w14:paraId="1118041F" w14:textId="76A30B96">
            <w:pPr>
              <w:tabs>
                <w:tab w:val="left" w:pos="1304"/>
                <w:tab w:val="left" w:pos="2608"/>
              </w:tabs>
              <w:spacing w:line="360" w:lineRule="auto"/>
              <w:jc w:val="both"/>
              <w:rPr>
                <w:rFonts w:ascii="Calibri" w:hAnsi="Calibri" w:eastAsia="Calibri" w:cs="Calibri"/>
                <w:color w:val="000000" w:themeColor="text1"/>
                <w:sz w:val="20"/>
                <w:szCs w:val="20"/>
              </w:rPr>
            </w:pPr>
            <w:r w:rsidRPr="72F08FFB">
              <w:rPr>
                <w:rFonts w:ascii="Calibri" w:hAnsi="Calibri" w:eastAsia="Calibri" w:cs="Calibri"/>
                <w:i/>
                <w:iCs/>
                <w:color w:val="000000" w:themeColor="text1"/>
                <w:sz w:val="20"/>
                <w:szCs w:val="20"/>
              </w:rPr>
              <w:t>Nimi + nimike</w:t>
            </w:r>
          </w:p>
        </w:tc>
      </w:tr>
      <w:tr w:rsidR="00134B8C" w:rsidTr="59CB8C77" w14:paraId="753BEFFE" w14:textId="77777777">
        <w:trPr>
          <w:trHeight w:val="560"/>
        </w:trPr>
        <w:tc>
          <w:tcPr>
            <w:tcW w:w="4815" w:type="dxa"/>
            <w:vMerge w:val="restart"/>
            <w:tcMar>
              <w:left w:w="105" w:type="dxa"/>
              <w:right w:w="105" w:type="dxa"/>
            </w:tcMar>
          </w:tcPr>
          <w:p w:rsidR="003E5960" w:rsidP="00F508BE" w:rsidRDefault="00134B8C" w14:paraId="4EC7B4E8" w14:textId="55BA6A94">
            <w:pPr>
              <w:spacing w:line="276" w:lineRule="auto"/>
              <w:jc w:val="both"/>
            </w:pPr>
            <w:r>
              <w:t xml:space="preserve">Omavalvontasuunnitelman versionumero ja pvm </w:t>
            </w:r>
          </w:p>
          <w:p w:rsidR="003E5960" w:rsidP="00F508BE" w:rsidRDefault="003E5960" w14:paraId="30026B6C" w14:textId="77777777">
            <w:pPr>
              <w:spacing w:line="276" w:lineRule="auto"/>
              <w:jc w:val="both"/>
            </w:pPr>
          </w:p>
          <w:p w:rsidR="003E5960" w:rsidP="00F508BE" w:rsidRDefault="003E5960" w14:paraId="10395C38" w14:textId="77777777">
            <w:pPr>
              <w:spacing w:line="276" w:lineRule="auto"/>
              <w:jc w:val="both"/>
            </w:pPr>
          </w:p>
          <w:p w:rsidR="00134B8C" w:rsidP="00F508BE" w:rsidRDefault="009C46B9" w14:paraId="517CCEB2" w14:textId="10F5623E">
            <w:pPr>
              <w:spacing w:line="276" w:lineRule="auto"/>
              <w:jc w:val="both"/>
            </w:pPr>
            <w:r>
              <w:t>A</w:t>
            </w:r>
            <w:r w:rsidR="00134B8C">
              <w:t>iempia versioita tulee säilyttää seitsemän vuotta</w:t>
            </w:r>
            <w:r w:rsidR="003E5960">
              <w:t>.</w:t>
            </w:r>
          </w:p>
          <w:p w:rsidR="00134B8C" w:rsidP="00F508BE" w:rsidRDefault="00134B8C" w14:paraId="5D39605E" w14:textId="2463EF49">
            <w:pPr>
              <w:spacing w:line="276" w:lineRule="auto"/>
              <w:jc w:val="both"/>
              <w:rPr>
                <w:rStyle w:val="SeliteChar"/>
                <w:rFonts w:asciiTheme="minorHAnsi" w:hAnsiTheme="minorHAnsi" w:cstheme="minorBidi"/>
                <w:b/>
                <w:bCs/>
                <w:i w:val="0"/>
              </w:rPr>
            </w:pPr>
          </w:p>
        </w:tc>
        <w:tc>
          <w:tcPr>
            <w:tcW w:w="4785" w:type="dxa"/>
            <w:tcMar>
              <w:left w:w="105" w:type="dxa"/>
              <w:right w:w="105" w:type="dxa"/>
            </w:tcMar>
          </w:tcPr>
          <w:p w:rsidR="00134B8C" w:rsidP="59CB8C77" w:rsidRDefault="00134B8C" w14:paraId="0E2DD66E" w14:textId="4B00D46A">
            <w:pPr>
              <w:jc w:val="both"/>
              <w:rPr>
                <w:rStyle w:val="SeliteChar"/>
                <w:rFonts w:ascii="Calibri" w:hAnsi="Calibri" w:cs="Arial" w:asciiTheme="minorAscii" w:hAnsiTheme="minorAscii" w:cstheme="minorBidi"/>
                <w:i w:val="0"/>
                <w:iCs w:val="0"/>
              </w:rPr>
            </w:pPr>
            <w:r w:rsidRPr="59CB8C77" w:rsidR="7321D8BB">
              <w:rPr>
                <w:rStyle w:val="SeliteChar"/>
                <w:rFonts w:ascii="Calibri" w:hAnsi="Calibri" w:cs="Arial" w:asciiTheme="minorAscii" w:hAnsiTheme="minorAscii" w:cstheme="minorBidi"/>
                <w:i w:val="0"/>
                <w:iCs w:val="0"/>
              </w:rPr>
              <w:t>1.</w:t>
            </w:r>
          </w:p>
        </w:tc>
      </w:tr>
      <w:tr w:rsidR="00134B8C" w:rsidTr="59CB8C77" w14:paraId="191DF4A2" w14:textId="77777777">
        <w:trPr>
          <w:trHeight w:val="560"/>
        </w:trPr>
        <w:tc>
          <w:tcPr>
            <w:tcW w:w="4815" w:type="dxa"/>
            <w:vMerge/>
            <w:tcMar>
              <w:left w:w="105" w:type="dxa"/>
              <w:right w:w="105" w:type="dxa"/>
            </w:tcMar>
          </w:tcPr>
          <w:p w:rsidR="00134B8C" w:rsidP="00F508BE" w:rsidRDefault="00134B8C" w14:paraId="25546445" w14:textId="77777777">
            <w:pPr>
              <w:spacing w:line="276" w:lineRule="auto"/>
              <w:jc w:val="both"/>
            </w:pPr>
          </w:p>
        </w:tc>
        <w:tc>
          <w:tcPr>
            <w:tcW w:w="4785" w:type="dxa"/>
            <w:tcMar>
              <w:left w:w="105" w:type="dxa"/>
              <w:right w:w="105" w:type="dxa"/>
            </w:tcMar>
          </w:tcPr>
          <w:p w:rsidRPr="72F08FFB" w:rsidR="00134B8C" w:rsidP="00F508BE" w:rsidRDefault="00134B8C" w14:paraId="31976C2E" w14:textId="06CD30B6">
            <w:pPr>
              <w:jc w:val="both"/>
              <w:rPr>
                <w:rStyle w:val="SeliteChar"/>
                <w:rFonts w:asciiTheme="minorHAnsi" w:hAnsiTheme="minorHAnsi" w:cstheme="minorBidi"/>
                <w:i w:val="0"/>
              </w:rPr>
            </w:pPr>
            <w:r w:rsidRPr="72F08FFB">
              <w:rPr>
                <w:rStyle w:val="SeliteChar"/>
                <w:rFonts w:asciiTheme="minorHAnsi" w:hAnsiTheme="minorHAnsi" w:cstheme="minorBidi"/>
                <w:i w:val="0"/>
              </w:rPr>
              <w:t>pvm</w:t>
            </w:r>
          </w:p>
        </w:tc>
      </w:tr>
      <w:tr w:rsidR="00134B8C" w:rsidTr="59CB8C77" w14:paraId="592B8856" w14:textId="77777777">
        <w:trPr>
          <w:trHeight w:val="560"/>
        </w:trPr>
        <w:tc>
          <w:tcPr>
            <w:tcW w:w="4815" w:type="dxa"/>
            <w:vMerge/>
            <w:tcMar>
              <w:left w:w="105" w:type="dxa"/>
              <w:right w:w="105" w:type="dxa"/>
            </w:tcMar>
          </w:tcPr>
          <w:p w:rsidR="00134B8C" w:rsidP="00F508BE" w:rsidRDefault="00134B8C" w14:paraId="2D3EAF1D" w14:textId="77777777">
            <w:pPr>
              <w:spacing w:line="276" w:lineRule="auto"/>
              <w:jc w:val="both"/>
            </w:pPr>
          </w:p>
        </w:tc>
        <w:tc>
          <w:tcPr>
            <w:tcW w:w="4785" w:type="dxa"/>
            <w:tcMar>
              <w:left w:w="105" w:type="dxa"/>
              <w:right w:w="105" w:type="dxa"/>
            </w:tcMar>
          </w:tcPr>
          <w:p w:rsidR="0086658D" w:rsidP="00F508BE" w:rsidRDefault="0086658D" w14:paraId="2E34DDE5" w14:textId="2A0CCD4F">
            <w:pPr>
              <w:spacing w:line="276" w:lineRule="auto"/>
              <w:jc w:val="both"/>
            </w:pPr>
            <w:r>
              <w:t>Aiempien versioiden päiväykset:</w:t>
            </w:r>
          </w:p>
          <w:p w:rsidRPr="72F08FFB" w:rsidR="00134B8C" w:rsidP="00F508BE" w:rsidRDefault="00134B8C" w14:paraId="58D0B138" w14:textId="77777777">
            <w:pPr>
              <w:jc w:val="both"/>
              <w:rPr>
                <w:rStyle w:val="SeliteChar"/>
                <w:rFonts w:asciiTheme="minorHAnsi" w:hAnsiTheme="minorHAnsi" w:cstheme="minorBidi"/>
                <w:i w:val="0"/>
              </w:rPr>
            </w:pPr>
          </w:p>
        </w:tc>
      </w:tr>
      <w:tr w:rsidR="72F08FFB" w:rsidTr="59CB8C77" w14:paraId="027432E2" w14:textId="77777777">
        <w:trPr>
          <w:trHeight w:val="300"/>
        </w:trPr>
        <w:tc>
          <w:tcPr>
            <w:tcW w:w="4815" w:type="dxa"/>
            <w:tcMar>
              <w:left w:w="105" w:type="dxa"/>
              <w:right w:w="105" w:type="dxa"/>
            </w:tcMar>
          </w:tcPr>
          <w:p w:rsidR="4D94CD1F" w:rsidP="00F508BE" w:rsidRDefault="4D94CD1F" w14:paraId="6BB8DB69" w14:textId="46139F07">
            <w:pPr>
              <w:spacing w:line="276" w:lineRule="auto"/>
              <w:jc w:val="both"/>
              <w:rPr>
                <w:rStyle w:val="SeliteChar"/>
                <w:rFonts w:asciiTheme="minorHAnsi" w:hAnsiTheme="minorHAnsi" w:cstheme="minorBidi"/>
                <w:b/>
                <w:bCs/>
                <w:i w:val="0"/>
              </w:rPr>
            </w:pPr>
            <w:r w:rsidRPr="72F08FFB">
              <w:rPr>
                <w:rStyle w:val="SeliteChar"/>
                <w:rFonts w:asciiTheme="minorHAnsi" w:hAnsiTheme="minorHAnsi" w:cstheme="minorBidi"/>
                <w:i w:val="0"/>
              </w:rPr>
              <w:t>Omavalvontasuunnitelma on julkisesti nähtävillä</w:t>
            </w:r>
          </w:p>
        </w:tc>
        <w:tc>
          <w:tcPr>
            <w:tcW w:w="4785" w:type="dxa"/>
            <w:tcMar>
              <w:left w:w="105" w:type="dxa"/>
              <w:right w:w="105" w:type="dxa"/>
            </w:tcMar>
          </w:tcPr>
          <w:p w:rsidR="00C262CE" w:rsidP="00C262CE" w:rsidRDefault="00F01783" w14:paraId="173861CC" w14:textId="77777777">
            <w:pPr>
              <w:spacing w:line="276" w:lineRule="auto"/>
              <w:jc w:val="both"/>
              <w:rPr>
                <w:rStyle w:val="Hyperlink"/>
                <w:noProof/>
              </w:rPr>
            </w:pPr>
            <w:hyperlink r:id="rId11">
              <w:r w:rsidRPr="0B456F4B" w:rsidR="00C262CE">
                <w:rPr>
                  <w:rStyle w:val="Hyperlink"/>
                  <w:noProof/>
                </w:rPr>
                <w:t>Omavalvontaohjelma | Keski-Suomen hyvinvointialue (hyvaks.fi)</w:t>
              </w:r>
            </w:hyperlink>
          </w:p>
          <w:p w:rsidR="00F9410B" w:rsidP="00C262CE" w:rsidRDefault="00F9410B" w14:paraId="10252F00" w14:textId="77777777">
            <w:pPr>
              <w:spacing w:line="276" w:lineRule="auto"/>
              <w:jc w:val="both"/>
              <w:rPr>
                <w:rStyle w:val="Hyperlink"/>
                <w:noProof/>
              </w:rPr>
            </w:pPr>
          </w:p>
          <w:p w:rsidRPr="00F9410B" w:rsidR="00F9410B" w:rsidP="59CB8C77" w:rsidRDefault="00F9410B" w14:paraId="0491B838" w14:textId="5EC83594">
            <w:pPr>
              <w:spacing w:line="276" w:lineRule="auto"/>
              <w:jc w:val="both"/>
              <w:rPr>
                <w:rStyle w:val="Hyperlink"/>
                <w:b w:val="1"/>
                <w:bCs w:val="1"/>
                <w:noProof/>
                <w:color w:val="auto"/>
                <w:u w:val="none"/>
              </w:rPr>
            </w:pPr>
            <w:r w:rsidRPr="59CB8C77" w:rsidR="184B565A">
              <w:rPr>
                <w:rStyle w:val="Hyperlink"/>
                <w:b w:val="0"/>
                <w:bCs w:val="0"/>
                <w:noProof/>
                <w:color w:val="auto"/>
                <w:u w:val="none"/>
              </w:rPr>
              <w:t>Kotihoidossa  nähtävillä kansiossa kansliassa.</w:t>
            </w:r>
          </w:p>
          <w:p w:rsidR="72F08FFB" w:rsidP="00F508BE" w:rsidRDefault="72F08FFB" w14:paraId="782142A1" w14:textId="77777777">
            <w:pPr>
              <w:spacing w:line="276" w:lineRule="auto"/>
              <w:jc w:val="both"/>
              <w:rPr>
                <w:rStyle w:val="SeliteChar"/>
                <w:rFonts w:asciiTheme="minorHAnsi" w:hAnsiTheme="minorHAnsi" w:cstheme="minorBidi"/>
                <w:b/>
                <w:bCs/>
                <w:i w:val="0"/>
              </w:rPr>
            </w:pPr>
          </w:p>
        </w:tc>
      </w:tr>
    </w:tbl>
    <w:p w:rsidR="72F08FFB" w:rsidP="00F508BE" w:rsidRDefault="72F08FFB" w14:paraId="72869853" w14:textId="6B8FA637">
      <w:pPr>
        <w:jc w:val="both"/>
        <w:rPr>
          <w:rFonts w:eastAsiaTheme="majorEastAsia"/>
        </w:rPr>
      </w:pPr>
    </w:p>
    <w:p w:rsidR="0086658D" w:rsidP="00F508BE" w:rsidRDefault="0086658D" w14:paraId="7365B06C" w14:textId="77777777">
      <w:pPr>
        <w:spacing w:after="0" w:line="276" w:lineRule="auto"/>
        <w:jc w:val="both"/>
        <w:rPr>
          <w:rFonts w:eastAsiaTheme="majorEastAsia" w:cstheme="minorHAnsi"/>
          <w:szCs w:val="24"/>
        </w:rPr>
      </w:pPr>
    </w:p>
    <w:sdt>
      <w:sdtPr>
        <w:id w:val="2091889172"/>
        <w:docPartObj>
          <w:docPartGallery w:val="Table of Contents"/>
          <w:docPartUnique/>
        </w:docPartObj>
      </w:sdtPr>
      <w:sdtContent>
        <w:p w:rsidRPr="00CA6EB1" w:rsidR="004814E2" w:rsidP="004D72BD" w:rsidRDefault="004814E2" w14:paraId="7068248B" w14:textId="02F83774">
          <w:r w:rsidR="226FB558">
            <w:rPr/>
            <w:t>S</w:t>
          </w:r>
          <w:r w:rsidR="35F0CD29">
            <w:rPr/>
            <w:t>ISÄLTÖ</w:t>
          </w:r>
        </w:p>
        <w:p w:rsidR="00343BA1" w:rsidP="1DF0BDD6" w:rsidRDefault="007216A4" w14:paraId="28D3F44A" w14:textId="7B69BDB3">
          <w:pPr>
            <w:pStyle w:val="TOC1"/>
            <w:tabs>
              <w:tab w:val="left" w:leader="none" w:pos="480"/>
              <w:tab w:val="right" w:leader="dot" w:pos="9615"/>
            </w:tabs>
            <w:rPr>
              <w:rStyle w:val="Hyperlink"/>
              <w:noProof/>
              <w:kern w:val="2"/>
              <w:lang w:eastAsia="fi-FI"/>
              <w14:ligatures w14:val="standardContextual"/>
            </w:rPr>
          </w:pPr>
          <w:r>
            <w:fldChar w:fldCharType="begin"/>
          </w:r>
          <w:r>
            <w:instrText xml:space="preserve">TOC \o "1-4" \z \u \h</w:instrText>
          </w:r>
          <w:r>
            <w:fldChar w:fldCharType="separate"/>
          </w:r>
          <w:hyperlink w:anchor="_Toc441018616">
            <w:r w:rsidRPr="1DF0BDD6" w:rsidR="1DF0BDD6">
              <w:rPr>
                <w:rStyle w:val="Hyperlink"/>
              </w:rPr>
              <w:t>1</w:t>
            </w:r>
            <w:r>
              <w:tab/>
            </w:r>
            <w:r w:rsidRPr="1DF0BDD6" w:rsidR="1DF0BDD6">
              <w:rPr>
                <w:rStyle w:val="Hyperlink"/>
              </w:rPr>
              <w:t>JOHDANTO</w:t>
            </w:r>
            <w:r>
              <w:tab/>
            </w:r>
            <w:r>
              <w:fldChar w:fldCharType="begin"/>
            </w:r>
            <w:r>
              <w:instrText xml:space="preserve">PAGEREF _Toc441018616 \h</w:instrText>
            </w:r>
            <w:r>
              <w:fldChar w:fldCharType="separate"/>
            </w:r>
            <w:r w:rsidRPr="1DF0BDD6" w:rsidR="1DF0BDD6">
              <w:rPr>
                <w:rStyle w:val="Hyperlink"/>
              </w:rPr>
              <w:t>2</w:t>
            </w:r>
            <w:r>
              <w:fldChar w:fldCharType="end"/>
            </w:r>
          </w:hyperlink>
        </w:p>
        <w:p w:rsidR="00343BA1" w:rsidP="1DF0BDD6" w:rsidRDefault="00F01783" w14:paraId="664F7985" w14:textId="05189283">
          <w:pPr>
            <w:pStyle w:val="TOC1"/>
            <w:tabs>
              <w:tab w:val="left" w:leader="none" w:pos="480"/>
              <w:tab w:val="right" w:leader="dot" w:pos="9615"/>
            </w:tabs>
            <w:rPr>
              <w:rStyle w:val="Hyperlink"/>
              <w:noProof/>
              <w:kern w:val="2"/>
              <w:lang w:eastAsia="fi-FI"/>
              <w14:ligatures w14:val="standardContextual"/>
            </w:rPr>
          </w:pPr>
          <w:hyperlink w:anchor="_Toc452180463">
            <w:r w:rsidRPr="1DF0BDD6" w:rsidR="1DF0BDD6">
              <w:rPr>
                <w:rStyle w:val="Hyperlink"/>
              </w:rPr>
              <w:t>2</w:t>
            </w:r>
            <w:r>
              <w:tab/>
            </w:r>
            <w:r w:rsidRPr="1DF0BDD6" w:rsidR="1DF0BDD6">
              <w:rPr>
                <w:rStyle w:val="Hyperlink"/>
              </w:rPr>
              <w:t>OMAVALVONTASUUNNITELMAN LAATIMINEN</w:t>
            </w:r>
            <w:r>
              <w:tab/>
            </w:r>
            <w:r>
              <w:fldChar w:fldCharType="begin"/>
            </w:r>
            <w:r>
              <w:instrText xml:space="preserve">PAGEREF _Toc452180463 \h</w:instrText>
            </w:r>
            <w:r>
              <w:fldChar w:fldCharType="separate"/>
            </w:r>
            <w:r w:rsidRPr="1DF0BDD6" w:rsidR="1DF0BDD6">
              <w:rPr>
                <w:rStyle w:val="Hyperlink"/>
              </w:rPr>
              <w:t>4</w:t>
            </w:r>
            <w:r>
              <w:fldChar w:fldCharType="end"/>
            </w:r>
          </w:hyperlink>
        </w:p>
        <w:p w:rsidR="00343BA1" w:rsidP="1DF0BDD6" w:rsidRDefault="00F01783" w14:paraId="11F5DDD4" w14:textId="0D916AE3">
          <w:pPr>
            <w:pStyle w:val="TOC1"/>
            <w:tabs>
              <w:tab w:val="left" w:leader="none" w:pos="480"/>
              <w:tab w:val="right" w:leader="dot" w:pos="9615"/>
            </w:tabs>
            <w:rPr>
              <w:rStyle w:val="Hyperlink"/>
              <w:noProof/>
              <w:kern w:val="2"/>
              <w:lang w:eastAsia="fi-FI"/>
              <w14:ligatures w14:val="standardContextual"/>
            </w:rPr>
          </w:pPr>
          <w:hyperlink w:anchor="_Toc2132924290">
            <w:r w:rsidRPr="1DF0BDD6" w:rsidR="1DF0BDD6">
              <w:rPr>
                <w:rStyle w:val="Hyperlink"/>
              </w:rPr>
              <w:t>3</w:t>
            </w:r>
            <w:r>
              <w:tab/>
            </w:r>
            <w:r w:rsidRPr="1DF0BDD6" w:rsidR="1DF0BDD6">
              <w:rPr>
                <w:rStyle w:val="Hyperlink"/>
              </w:rPr>
              <w:t>OMAVALVONTASUUNNITELMAN SISÄLTÖ</w:t>
            </w:r>
            <w:r>
              <w:tab/>
            </w:r>
            <w:r>
              <w:fldChar w:fldCharType="begin"/>
            </w:r>
            <w:r>
              <w:instrText xml:space="preserve">PAGEREF _Toc2132924290 \h</w:instrText>
            </w:r>
            <w:r>
              <w:fldChar w:fldCharType="separate"/>
            </w:r>
            <w:r w:rsidRPr="1DF0BDD6" w:rsidR="1DF0BDD6">
              <w:rPr>
                <w:rStyle w:val="Hyperlink"/>
              </w:rPr>
              <w:t>4</w:t>
            </w:r>
            <w:r>
              <w:fldChar w:fldCharType="end"/>
            </w:r>
          </w:hyperlink>
        </w:p>
        <w:p w:rsidR="00343BA1" w:rsidP="1DF0BDD6" w:rsidRDefault="00F01783" w14:paraId="204BC0D2" w14:textId="53A680CF">
          <w:pPr>
            <w:pStyle w:val="TOC2"/>
            <w:tabs>
              <w:tab w:val="left" w:leader="none" w:pos="720"/>
              <w:tab w:val="right" w:leader="dot" w:pos="9615"/>
            </w:tabs>
            <w:rPr>
              <w:rStyle w:val="Hyperlink"/>
              <w:noProof/>
              <w:kern w:val="2"/>
              <w:lang w:eastAsia="fi-FI"/>
              <w14:ligatures w14:val="standardContextual"/>
            </w:rPr>
          </w:pPr>
          <w:hyperlink w:anchor="_Toc110670381">
            <w:r w:rsidRPr="1DF0BDD6" w:rsidR="1DF0BDD6">
              <w:rPr>
                <w:rStyle w:val="Hyperlink"/>
              </w:rPr>
              <w:t>3.1</w:t>
            </w:r>
            <w:r>
              <w:tab/>
            </w:r>
            <w:r w:rsidRPr="1DF0BDD6" w:rsidR="1DF0BDD6">
              <w:rPr>
                <w:rStyle w:val="Hyperlink"/>
              </w:rPr>
              <w:t>PALVELUNTUOTTAJAA JA PALVELUYKSIKKÖÄ SEKÄ TOIMINTAA KOSKEVAT TIEDOT</w:t>
            </w:r>
            <w:r>
              <w:tab/>
            </w:r>
            <w:r>
              <w:fldChar w:fldCharType="begin"/>
            </w:r>
            <w:r>
              <w:instrText xml:space="preserve">PAGEREF _Toc110670381 \h</w:instrText>
            </w:r>
            <w:r>
              <w:fldChar w:fldCharType="separate"/>
            </w:r>
            <w:r w:rsidRPr="1DF0BDD6" w:rsidR="1DF0BDD6">
              <w:rPr>
                <w:rStyle w:val="Hyperlink"/>
              </w:rPr>
              <w:t>4</w:t>
            </w:r>
            <w:r>
              <w:fldChar w:fldCharType="end"/>
            </w:r>
          </w:hyperlink>
        </w:p>
        <w:p w:rsidR="00343BA1" w:rsidP="1DF0BDD6" w:rsidRDefault="00F01783" w14:paraId="1530F19D" w14:textId="24F0E932">
          <w:pPr>
            <w:pStyle w:val="TOC3"/>
            <w:tabs>
              <w:tab w:val="left" w:leader="none" w:pos="1200"/>
              <w:tab w:val="right" w:leader="dot" w:pos="9615"/>
            </w:tabs>
            <w:rPr>
              <w:rStyle w:val="Hyperlink"/>
              <w:noProof/>
              <w:kern w:val="2"/>
              <w:lang w:eastAsia="fi-FI"/>
              <w14:ligatures w14:val="standardContextual"/>
            </w:rPr>
          </w:pPr>
          <w:hyperlink w:anchor="_Toc1690598771">
            <w:r w:rsidRPr="1DF0BDD6" w:rsidR="1DF0BDD6">
              <w:rPr>
                <w:rStyle w:val="Hyperlink"/>
              </w:rPr>
              <w:t>3.1.1</w:t>
            </w:r>
            <w:r>
              <w:tab/>
            </w:r>
            <w:r w:rsidRPr="1DF0BDD6" w:rsidR="1DF0BDD6">
              <w:rPr>
                <w:rStyle w:val="Hyperlink"/>
              </w:rPr>
              <w:t>Palveluntuottajan perustiedot</w:t>
            </w:r>
            <w:r>
              <w:tab/>
            </w:r>
            <w:r>
              <w:fldChar w:fldCharType="begin"/>
            </w:r>
            <w:r>
              <w:instrText xml:space="preserve">PAGEREF _Toc1690598771 \h</w:instrText>
            </w:r>
            <w:r>
              <w:fldChar w:fldCharType="separate"/>
            </w:r>
            <w:r w:rsidRPr="1DF0BDD6" w:rsidR="1DF0BDD6">
              <w:rPr>
                <w:rStyle w:val="Hyperlink"/>
              </w:rPr>
              <w:t>4</w:t>
            </w:r>
            <w:r>
              <w:fldChar w:fldCharType="end"/>
            </w:r>
          </w:hyperlink>
        </w:p>
        <w:p w:rsidR="00343BA1" w:rsidP="1DF0BDD6" w:rsidRDefault="00F01783" w14:paraId="11B1C5CA" w14:textId="642A473D">
          <w:pPr>
            <w:pStyle w:val="TOC3"/>
            <w:tabs>
              <w:tab w:val="left" w:leader="none" w:pos="1200"/>
              <w:tab w:val="right" w:leader="dot" w:pos="9615"/>
            </w:tabs>
            <w:rPr>
              <w:rStyle w:val="Hyperlink"/>
              <w:noProof/>
              <w:kern w:val="2"/>
              <w:lang w:eastAsia="fi-FI"/>
              <w14:ligatures w14:val="standardContextual"/>
            </w:rPr>
          </w:pPr>
          <w:hyperlink w:anchor="_Toc1102852648">
            <w:r w:rsidRPr="1DF0BDD6" w:rsidR="1DF0BDD6">
              <w:rPr>
                <w:rStyle w:val="Hyperlink"/>
              </w:rPr>
              <w:t>3.1.2</w:t>
            </w:r>
            <w:r>
              <w:tab/>
            </w:r>
            <w:r w:rsidRPr="1DF0BDD6" w:rsidR="1DF0BDD6">
              <w:rPr>
                <w:rStyle w:val="Hyperlink"/>
              </w:rPr>
              <w:t>Palveluyksikön perustiedot</w:t>
            </w:r>
            <w:r>
              <w:tab/>
            </w:r>
            <w:r>
              <w:fldChar w:fldCharType="begin"/>
            </w:r>
            <w:r>
              <w:instrText xml:space="preserve">PAGEREF _Toc1102852648 \h</w:instrText>
            </w:r>
            <w:r>
              <w:fldChar w:fldCharType="separate"/>
            </w:r>
            <w:r w:rsidRPr="1DF0BDD6" w:rsidR="1DF0BDD6">
              <w:rPr>
                <w:rStyle w:val="Hyperlink"/>
              </w:rPr>
              <w:t>5</w:t>
            </w:r>
            <w:r>
              <w:fldChar w:fldCharType="end"/>
            </w:r>
          </w:hyperlink>
        </w:p>
        <w:p w:rsidR="00343BA1" w:rsidP="1DF0BDD6" w:rsidRDefault="00F01783" w14:paraId="6BFDA13C" w14:textId="37D62466">
          <w:pPr>
            <w:pStyle w:val="TOC3"/>
            <w:tabs>
              <w:tab w:val="left" w:leader="none" w:pos="1200"/>
              <w:tab w:val="right" w:leader="dot" w:pos="9615"/>
            </w:tabs>
            <w:rPr>
              <w:rStyle w:val="Hyperlink"/>
              <w:noProof/>
              <w:kern w:val="2"/>
              <w:lang w:eastAsia="fi-FI"/>
              <w14:ligatures w14:val="standardContextual"/>
            </w:rPr>
          </w:pPr>
          <w:hyperlink w:anchor="_Toc919993768">
            <w:r w:rsidRPr="1DF0BDD6" w:rsidR="1DF0BDD6">
              <w:rPr>
                <w:rStyle w:val="Hyperlink"/>
              </w:rPr>
              <w:t>3.1.3</w:t>
            </w:r>
            <w:r>
              <w:tab/>
            </w:r>
            <w:r w:rsidRPr="1DF0BDD6" w:rsidR="1DF0BDD6">
              <w:rPr>
                <w:rStyle w:val="Hyperlink"/>
              </w:rPr>
              <w:t>Palvelut, toiminta-ajatus ja toimintaperiaatteet</w:t>
            </w:r>
            <w:r>
              <w:tab/>
            </w:r>
            <w:r>
              <w:fldChar w:fldCharType="begin"/>
            </w:r>
            <w:r>
              <w:instrText xml:space="preserve">PAGEREF _Toc919993768 \h</w:instrText>
            </w:r>
            <w:r>
              <w:fldChar w:fldCharType="separate"/>
            </w:r>
            <w:r w:rsidRPr="1DF0BDD6" w:rsidR="1DF0BDD6">
              <w:rPr>
                <w:rStyle w:val="Hyperlink"/>
              </w:rPr>
              <w:t>5</w:t>
            </w:r>
            <w:r>
              <w:fldChar w:fldCharType="end"/>
            </w:r>
          </w:hyperlink>
        </w:p>
        <w:p w:rsidR="00343BA1" w:rsidP="1DF0BDD6" w:rsidRDefault="00F01783" w14:paraId="7C1F663E" w14:textId="5450F831">
          <w:pPr>
            <w:pStyle w:val="TOC2"/>
            <w:tabs>
              <w:tab w:val="left" w:leader="none" w:pos="720"/>
              <w:tab w:val="right" w:leader="dot" w:pos="9615"/>
            </w:tabs>
            <w:rPr>
              <w:rStyle w:val="Hyperlink"/>
              <w:noProof/>
              <w:kern w:val="2"/>
              <w:lang w:eastAsia="fi-FI"/>
              <w14:ligatures w14:val="standardContextual"/>
            </w:rPr>
          </w:pPr>
          <w:hyperlink w:anchor="_Toc919424311">
            <w:r w:rsidRPr="1DF0BDD6" w:rsidR="1DF0BDD6">
              <w:rPr>
                <w:rStyle w:val="Hyperlink"/>
              </w:rPr>
              <w:t>3.2</w:t>
            </w:r>
            <w:r>
              <w:tab/>
            </w:r>
            <w:r w:rsidRPr="1DF0BDD6" w:rsidR="1DF0BDD6">
              <w:rPr>
                <w:rStyle w:val="Hyperlink"/>
              </w:rPr>
              <w:t>ASIAKAS- JA POTILASTURVALLISUUS</w:t>
            </w:r>
            <w:r>
              <w:tab/>
            </w:r>
            <w:r>
              <w:fldChar w:fldCharType="begin"/>
            </w:r>
            <w:r>
              <w:instrText xml:space="preserve">PAGEREF _Toc919424311 \h</w:instrText>
            </w:r>
            <w:r>
              <w:fldChar w:fldCharType="separate"/>
            </w:r>
            <w:r w:rsidRPr="1DF0BDD6" w:rsidR="1DF0BDD6">
              <w:rPr>
                <w:rStyle w:val="Hyperlink"/>
              </w:rPr>
              <w:t>5</w:t>
            </w:r>
            <w:r>
              <w:fldChar w:fldCharType="end"/>
            </w:r>
          </w:hyperlink>
        </w:p>
        <w:p w:rsidR="00343BA1" w:rsidP="1DF0BDD6" w:rsidRDefault="00F01783" w14:paraId="5BA244A5" w14:textId="0217A146">
          <w:pPr>
            <w:pStyle w:val="TOC3"/>
            <w:tabs>
              <w:tab w:val="left" w:leader="none" w:pos="1200"/>
              <w:tab w:val="right" w:leader="dot" w:pos="9615"/>
            </w:tabs>
            <w:rPr>
              <w:rStyle w:val="Hyperlink"/>
              <w:noProof/>
              <w:kern w:val="2"/>
              <w:lang w:eastAsia="fi-FI"/>
              <w14:ligatures w14:val="standardContextual"/>
            </w:rPr>
          </w:pPr>
          <w:hyperlink w:anchor="_Toc1635775770">
            <w:r w:rsidRPr="1DF0BDD6" w:rsidR="1DF0BDD6">
              <w:rPr>
                <w:rStyle w:val="Hyperlink"/>
              </w:rPr>
              <w:t>3.2.1</w:t>
            </w:r>
            <w:r>
              <w:tab/>
            </w:r>
            <w:r w:rsidRPr="1DF0BDD6" w:rsidR="1DF0BDD6">
              <w:rPr>
                <w:rStyle w:val="Hyperlink"/>
              </w:rPr>
              <w:t>Vastuu palveluiden laadusta</w:t>
            </w:r>
            <w:r>
              <w:tab/>
            </w:r>
            <w:r>
              <w:fldChar w:fldCharType="begin"/>
            </w:r>
            <w:r>
              <w:instrText xml:space="preserve">PAGEREF _Toc1635775770 \h</w:instrText>
            </w:r>
            <w:r>
              <w:fldChar w:fldCharType="separate"/>
            </w:r>
            <w:r w:rsidRPr="1DF0BDD6" w:rsidR="1DF0BDD6">
              <w:rPr>
                <w:rStyle w:val="Hyperlink"/>
              </w:rPr>
              <w:t>6</w:t>
            </w:r>
            <w:r>
              <w:fldChar w:fldCharType="end"/>
            </w:r>
          </w:hyperlink>
        </w:p>
        <w:p w:rsidR="00343BA1" w:rsidP="1DF0BDD6" w:rsidRDefault="00F01783" w14:paraId="7B304BF9" w14:textId="6F5A613C">
          <w:pPr>
            <w:pStyle w:val="TOC3"/>
            <w:tabs>
              <w:tab w:val="left" w:leader="none" w:pos="1200"/>
              <w:tab w:val="right" w:leader="dot" w:pos="9615"/>
            </w:tabs>
            <w:rPr>
              <w:rStyle w:val="Hyperlink"/>
              <w:noProof/>
              <w:kern w:val="2"/>
              <w:lang w:eastAsia="fi-FI"/>
              <w14:ligatures w14:val="standardContextual"/>
            </w:rPr>
          </w:pPr>
          <w:hyperlink w:anchor="_Toc49037237">
            <w:r w:rsidRPr="1DF0BDD6" w:rsidR="1DF0BDD6">
              <w:rPr>
                <w:rStyle w:val="Hyperlink"/>
              </w:rPr>
              <w:t>3.2.2</w:t>
            </w:r>
            <w:r>
              <w:tab/>
            </w:r>
            <w:r w:rsidRPr="1DF0BDD6" w:rsidR="1DF0BDD6">
              <w:rPr>
                <w:rStyle w:val="Hyperlink"/>
              </w:rPr>
              <w:t>Palveluiden laadulliset edellytykset</w:t>
            </w:r>
            <w:r>
              <w:tab/>
            </w:r>
            <w:r>
              <w:fldChar w:fldCharType="begin"/>
            </w:r>
            <w:r>
              <w:instrText xml:space="preserve">PAGEREF _Toc49037237 \h</w:instrText>
            </w:r>
            <w:r>
              <w:fldChar w:fldCharType="separate"/>
            </w:r>
            <w:r w:rsidRPr="1DF0BDD6" w:rsidR="1DF0BDD6">
              <w:rPr>
                <w:rStyle w:val="Hyperlink"/>
              </w:rPr>
              <w:t>6</w:t>
            </w:r>
            <w:r>
              <w:fldChar w:fldCharType="end"/>
            </w:r>
          </w:hyperlink>
        </w:p>
        <w:p w:rsidR="00343BA1" w:rsidP="1DF0BDD6" w:rsidRDefault="00F01783" w14:paraId="06DF8E17" w14:textId="7DE55701">
          <w:pPr>
            <w:pStyle w:val="TOC4"/>
            <w:tabs>
              <w:tab w:val="left" w:leader="none" w:pos="1680"/>
              <w:tab w:val="right" w:leader="dot" w:pos="9615"/>
            </w:tabs>
            <w:rPr>
              <w:rStyle w:val="Hyperlink"/>
              <w:noProof/>
              <w:kern w:val="2"/>
              <w:lang w:eastAsia="fi-FI"/>
              <w14:ligatures w14:val="standardContextual"/>
            </w:rPr>
          </w:pPr>
          <w:hyperlink w:anchor="_Toc957997432">
            <w:r w:rsidRPr="1DF0BDD6" w:rsidR="1DF0BDD6">
              <w:rPr>
                <w:rStyle w:val="Hyperlink"/>
              </w:rPr>
              <w:t>3.2.2.1</w:t>
            </w:r>
            <w:r>
              <w:tab/>
            </w:r>
            <w:r w:rsidRPr="1DF0BDD6" w:rsidR="1DF0BDD6">
              <w:rPr>
                <w:rStyle w:val="Hyperlink"/>
              </w:rPr>
              <w:t>Yksikkökohtaiset laadun ja vaikuttavuuden työkalut ja mittarit</w:t>
            </w:r>
            <w:r>
              <w:tab/>
            </w:r>
            <w:r>
              <w:fldChar w:fldCharType="begin"/>
            </w:r>
            <w:r>
              <w:instrText xml:space="preserve">PAGEREF _Toc957997432 \h</w:instrText>
            </w:r>
            <w:r>
              <w:fldChar w:fldCharType="separate"/>
            </w:r>
            <w:r w:rsidRPr="1DF0BDD6" w:rsidR="1DF0BDD6">
              <w:rPr>
                <w:rStyle w:val="Hyperlink"/>
              </w:rPr>
              <w:t>6</w:t>
            </w:r>
            <w:r>
              <w:fldChar w:fldCharType="end"/>
            </w:r>
          </w:hyperlink>
        </w:p>
        <w:p w:rsidR="00343BA1" w:rsidP="1DF0BDD6" w:rsidRDefault="00F01783" w14:paraId="495ABAEF" w14:textId="3B1DFE17">
          <w:pPr>
            <w:pStyle w:val="TOC4"/>
            <w:tabs>
              <w:tab w:val="left" w:leader="none" w:pos="1680"/>
              <w:tab w:val="right" w:leader="dot" w:pos="9615"/>
            </w:tabs>
            <w:rPr>
              <w:rStyle w:val="Hyperlink"/>
              <w:noProof/>
              <w:kern w:val="2"/>
              <w:lang w:eastAsia="fi-FI"/>
              <w14:ligatures w14:val="standardContextual"/>
            </w:rPr>
          </w:pPr>
          <w:hyperlink w:anchor="_Toc1581352820">
            <w:r w:rsidRPr="1DF0BDD6" w:rsidR="1DF0BDD6">
              <w:rPr>
                <w:rStyle w:val="Hyperlink"/>
              </w:rPr>
              <w:t>3.2.2.2</w:t>
            </w:r>
            <w:r>
              <w:tab/>
            </w:r>
            <w:r w:rsidRPr="1DF0BDD6" w:rsidR="1DF0BDD6">
              <w:rPr>
                <w:rStyle w:val="Hyperlink"/>
              </w:rPr>
              <w:t>Hoidon tarpeen arviointi   Palvelutarpeen arviointi</w:t>
            </w:r>
            <w:r>
              <w:tab/>
            </w:r>
            <w:r>
              <w:fldChar w:fldCharType="begin"/>
            </w:r>
            <w:r>
              <w:instrText xml:space="preserve">PAGEREF _Toc1581352820 \h</w:instrText>
            </w:r>
            <w:r>
              <w:fldChar w:fldCharType="separate"/>
            </w:r>
            <w:r w:rsidRPr="1DF0BDD6" w:rsidR="1DF0BDD6">
              <w:rPr>
                <w:rStyle w:val="Hyperlink"/>
              </w:rPr>
              <w:t>6</w:t>
            </w:r>
            <w:r>
              <w:fldChar w:fldCharType="end"/>
            </w:r>
          </w:hyperlink>
        </w:p>
        <w:p w:rsidR="00343BA1" w:rsidP="1DF0BDD6" w:rsidRDefault="00F01783" w14:paraId="38C22D9A" w14:textId="219F48F2">
          <w:pPr>
            <w:pStyle w:val="TOC4"/>
            <w:tabs>
              <w:tab w:val="left" w:leader="none" w:pos="1680"/>
              <w:tab w:val="right" w:leader="dot" w:pos="9615"/>
            </w:tabs>
            <w:rPr>
              <w:rStyle w:val="Hyperlink"/>
              <w:noProof/>
              <w:kern w:val="2"/>
              <w:lang w:eastAsia="fi-FI"/>
              <w14:ligatures w14:val="standardContextual"/>
            </w:rPr>
          </w:pPr>
          <w:hyperlink w:anchor="_Toc1902389833">
            <w:r w:rsidRPr="1DF0BDD6" w:rsidR="1DF0BDD6">
              <w:rPr>
                <w:rStyle w:val="Hyperlink"/>
              </w:rPr>
              <w:t>3.2.2.3</w:t>
            </w:r>
            <w:r>
              <w:tab/>
            </w:r>
            <w:r w:rsidRPr="1DF0BDD6" w:rsidR="1DF0BDD6">
              <w:rPr>
                <w:rStyle w:val="Hyperlink"/>
              </w:rPr>
              <w:t>Asiakassuunnitelma</w:t>
            </w:r>
            <w:r>
              <w:tab/>
            </w:r>
            <w:r>
              <w:fldChar w:fldCharType="begin"/>
            </w:r>
            <w:r>
              <w:instrText xml:space="preserve">PAGEREF _Toc1902389833 \h</w:instrText>
            </w:r>
            <w:r>
              <w:fldChar w:fldCharType="separate"/>
            </w:r>
            <w:r w:rsidRPr="1DF0BDD6" w:rsidR="1DF0BDD6">
              <w:rPr>
                <w:rStyle w:val="Hyperlink"/>
              </w:rPr>
              <w:t>9</w:t>
            </w:r>
            <w:r>
              <w:fldChar w:fldCharType="end"/>
            </w:r>
          </w:hyperlink>
        </w:p>
        <w:p w:rsidR="00343BA1" w:rsidP="1DF0BDD6" w:rsidRDefault="00F01783" w14:paraId="0C5C516D" w14:textId="2E998A06">
          <w:pPr>
            <w:pStyle w:val="TOC4"/>
            <w:tabs>
              <w:tab w:val="left" w:leader="none" w:pos="1680"/>
              <w:tab w:val="right" w:leader="dot" w:pos="9615"/>
            </w:tabs>
            <w:rPr>
              <w:rStyle w:val="Hyperlink"/>
              <w:noProof/>
              <w:kern w:val="2"/>
              <w:lang w:eastAsia="fi-FI"/>
              <w14:ligatures w14:val="standardContextual"/>
            </w:rPr>
          </w:pPr>
          <w:hyperlink w:anchor="_Toc967230977">
            <w:r w:rsidRPr="1DF0BDD6" w:rsidR="1DF0BDD6">
              <w:rPr>
                <w:rStyle w:val="Hyperlink"/>
              </w:rPr>
              <w:t>3.2.2.4</w:t>
            </w:r>
            <w:r>
              <w:tab/>
            </w:r>
            <w:r w:rsidRPr="1DF0BDD6" w:rsidR="1DF0BDD6">
              <w:rPr>
                <w:rStyle w:val="Hyperlink"/>
              </w:rPr>
              <w:t>Terveys-, hoito-, palvelu-, kasvatus- ja kuntoutussuunnitelma</w:t>
            </w:r>
            <w:r>
              <w:tab/>
            </w:r>
            <w:r>
              <w:fldChar w:fldCharType="begin"/>
            </w:r>
            <w:r>
              <w:instrText xml:space="preserve">PAGEREF _Toc967230977 \h</w:instrText>
            </w:r>
            <w:r>
              <w:fldChar w:fldCharType="separate"/>
            </w:r>
            <w:r w:rsidRPr="1DF0BDD6" w:rsidR="1DF0BDD6">
              <w:rPr>
                <w:rStyle w:val="Hyperlink"/>
              </w:rPr>
              <w:t>10</w:t>
            </w:r>
            <w:r>
              <w:fldChar w:fldCharType="end"/>
            </w:r>
          </w:hyperlink>
        </w:p>
        <w:p w:rsidR="00343BA1" w:rsidP="1DF0BDD6" w:rsidRDefault="00F01783" w14:paraId="4CAC8C54" w14:textId="3D840092">
          <w:pPr>
            <w:pStyle w:val="TOC4"/>
            <w:tabs>
              <w:tab w:val="left" w:leader="none" w:pos="1680"/>
              <w:tab w:val="right" w:leader="dot" w:pos="9615"/>
            </w:tabs>
            <w:rPr>
              <w:rStyle w:val="Hyperlink"/>
              <w:noProof/>
              <w:kern w:val="2"/>
              <w:lang w:eastAsia="fi-FI"/>
              <w14:ligatures w14:val="standardContextual"/>
            </w:rPr>
          </w:pPr>
          <w:hyperlink w:anchor="_Toc792790254">
            <w:r w:rsidRPr="1DF0BDD6" w:rsidR="1DF0BDD6">
              <w:rPr>
                <w:rStyle w:val="Hyperlink"/>
              </w:rPr>
              <w:t>3.2.2.5</w:t>
            </w:r>
            <w:r>
              <w:tab/>
            </w:r>
            <w:r w:rsidRPr="1DF0BDD6" w:rsidR="1DF0BDD6">
              <w:rPr>
                <w:rStyle w:val="Hyperlink"/>
              </w:rPr>
              <w:t>Hoidon toteutumisen varmistaminen</w:t>
            </w:r>
            <w:r>
              <w:tab/>
            </w:r>
            <w:r>
              <w:fldChar w:fldCharType="begin"/>
            </w:r>
            <w:r>
              <w:instrText xml:space="preserve">PAGEREF _Toc792790254 \h</w:instrText>
            </w:r>
            <w:r>
              <w:fldChar w:fldCharType="separate"/>
            </w:r>
            <w:r w:rsidRPr="1DF0BDD6" w:rsidR="1DF0BDD6">
              <w:rPr>
                <w:rStyle w:val="Hyperlink"/>
              </w:rPr>
              <w:t>11</w:t>
            </w:r>
            <w:r>
              <w:fldChar w:fldCharType="end"/>
            </w:r>
          </w:hyperlink>
        </w:p>
        <w:p w:rsidR="00343BA1" w:rsidP="1DF0BDD6" w:rsidRDefault="00F01783" w14:paraId="1290422B" w14:textId="1EEA47F7">
          <w:pPr>
            <w:pStyle w:val="TOC4"/>
            <w:tabs>
              <w:tab w:val="left" w:leader="none" w:pos="1680"/>
              <w:tab w:val="right" w:leader="dot" w:pos="9615"/>
            </w:tabs>
            <w:rPr>
              <w:rStyle w:val="Hyperlink"/>
              <w:noProof/>
              <w:kern w:val="2"/>
              <w:lang w:eastAsia="fi-FI"/>
              <w14:ligatures w14:val="standardContextual"/>
            </w:rPr>
          </w:pPr>
          <w:hyperlink w:anchor="_Toc17500397">
            <w:r w:rsidRPr="1DF0BDD6" w:rsidR="1DF0BDD6">
              <w:rPr>
                <w:rStyle w:val="Hyperlink"/>
              </w:rPr>
              <w:t>3.2.2.6</w:t>
            </w:r>
            <w:r>
              <w:tab/>
            </w:r>
            <w:r w:rsidRPr="1DF0BDD6" w:rsidR="1DF0BDD6">
              <w:rPr>
                <w:rStyle w:val="Hyperlink"/>
              </w:rPr>
              <w:t>Palvelun toteutumisen varmistaminen</w:t>
            </w:r>
            <w:r>
              <w:tab/>
            </w:r>
            <w:r>
              <w:fldChar w:fldCharType="begin"/>
            </w:r>
            <w:r>
              <w:instrText xml:space="preserve">PAGEREF _Toc17500397 \h</w:instrText>
            </w:r>
            <w:r>
              <w:fldChar w:fldCharType="separate"/>
            </w:r>
            <w:r w:rsidRPr="1DF0BDD6" w:rsidR="1DF0BDD6">
              <w:rPr>
                <w:rStyle w:val="Hyperlink"/>
              </w:rPr>
              <w:t>12</w:t>
            </w:r>
            <w:r>
              <w:fldChar w:fldCharType="end"/>
            </w:r>
          </w:hyperlink>
        </w:p>
        <w:p w:rsidR="00343BA1" w:rsidP="1DF0BDD6" w:rsidRDefault="00F01783" w14:paraId="43472252" w14:textId="74EE725A">
          <w:pPr>
            <w:pStyle w:val="TOC4"/>
            <w:tabs>
              <w:tab w:val="left" w:leader="none" w:pos="1680"/>
              <w:tab w:val="right" w:leader="dot" w:pos="9615"/>
            </w:tabs>
            <w:rPr>
              <w:rStyle w:val="Hyperlink"/>
              <w:noProof/>
              <w:kern w:val="2"/>
              <w:lang w:eastAsia="fi-FI"/>
              <w14:ligatures w14:val="standardContextual"/>
            </w:rPr>
          </w:pPr>
          <w:hyperlink w:anchor="_Toc1177430882">
            <w:r w:rsidRPr="1DF0BDD6" w:rsidR="1DF0BDD6">
              <w:rPr>
                <w:rStyle w:val="Hyperlink"/>
              </w:rPr>
              <w:t>3.2.2.7</w:t>
            </w:r>
            <w:r>
              <w:tab/>
            </w:r>
            <w:r w:rsidRPr="1DF0BDD6" w:rsidR="1DF0BDD6">
              <w:rPr>
                <w:rStyle w:val="Hyperlink"/>
              </w:rPr>
              <w:t>Potilas- ja asiakastyön kirjaaminen</w:t>
            </w:r>
            <w:r>
              <w:tab/>
            </w:r>
            <w:r>
              <w:fldChar w:fldCharType="begin"/>
            </w:r>
            <w:r>
              <w:instrText xml:space="preserve">PAGEREF _Toc1177430882 \h</w:instrText>
            </w:r>
            <w:r>
              <w:fldChar w:fldCharType="separate"/>
            </w:r>
            <w:r w:rsidRPr="1DF0BDD6" w:rsidR="1DF0BDD6">
              <w:rPr>
                <w:rStyle w:val="Hyperlink"/>
              </w:rPr>
              <w:t>12</w:t>
            </w:r>
            <w:r>
              <w:fldChar w:fldCharType="end"/>
            </w:r>
          </w:hyperlink>
        </w:p>
        <w:p w:rsidR="00343BA1" w:rsidP="1DF0BDD6" w:rsidRDefault="00F01783" w14:paraId="1AFC6E32" w14:textId="4391373D">
          <w:pPr>
            <w:pStyle w:val="TOC4"/>
            <w:tabs>
              <w:tab w:val="left" w:leader="none" w:pos="1680"/>
              <w:tab w:val="right" w:leader="dot" w:pos="9615"/>
            </w:tabs>
            <w:rPr>
              <w:rStyle w:val="Hyperlink"/>
              <w:noProof/>
              <w:kern w:val="2"/>
              <w:lang w:eastAsia="fi-FI"/>
              <w14:ligatures w14:val="standardContextual"/>
            </w:rPr>
          </w:pPr>
          <w:hyperlink w:anchor="_Toc233894086">
            <w:r w:rsidRPr="1DF0BDD6" w:rsidR="1DF0BDD6">
              <w:rPr>
                <w:rStyle w:val="Hyperlink"/>
              </w:rPr>
              <w:t>3.2.2.8</w:t>
            </w:r>
            <w:r>
              <w:tab/>
            </w:r>
            <w:r w:rsidRPr="1DF0BDD6" w:rsidR="1DF0BDD6">
              <w:rPr>
                <w:rStyle w:val="Hyperlink"/>
              </w:rPr>
              <w:t>Hyvinvointia, kuntoutumista ja kasvua tukeva toiminta</w:t>
            </w:r>
            <w:r>
              <w:tab/>
            </w:r>
            <w:r>
              <w:fldChar w:fldCharType="begin"/>
            </w:r>
            <w:r>
              <w:instrText xml:space="preserve">PAGEREF _Toc233894086 \h</w:instrText>
            </w:r>
            <w:r>
              <w:fldChar w:fldCharType="separate"/>
            </w:r>
            <w:r w:rsidRPr="1DF0BDD6" w:rsidR="1DF0BDD6">
              <w:rPr>
                <w:rStyle w:val="Hyperlink"/>
              </w:rPr>
              <w:t>13</w:t>
            </w:r>
            <w:r>
              <w:fldChar w:fldCharType="end"/>
            </w:r>
          </w:hyperlink>
        </w:p>
        <w:p w:rsidR="00343BA1" w:rsidP="1DF0BDD6" w:rsidRDefault="00F01783" w14:paraId="611C35CD" w14:textId="78DBFE7F">
          <w:pPr>
            <w:pStyle w:val="TOC4"/>
            <w:tabs>
              <w:tab w:val="left" w:leader="none" w:pos="1680"/>
              <w:tab w:val="right" w:leader="dot" w:pos="9615"/>
            </w:tabs>
            <w:rPr>
              <w:rStyle w:val="Hyperlink"/>
              <w:noProof/>
              <w:kern w:val="2"/>
              <w:lang w:eastAsia="fi-FI"/>
              <w14:ligatures w14:val="standardContextual"/>
            </w:rPr>
          </w:pPr>
          <w:hyperlink w:anchor="_Toc1708568362">
            <w:r w:rsidRPr="1DF0BDD6" w:rsidR="1DF0BDD6">
              <w:rPr>
                <w:rStyle w:val="Hyperlink"/>
              </w:rPr>
              <w:t>3.2.2.9</w:t>
            </w:r>
            <w:r>
              <w:tab/>
            </w:r>
            <w:r w:rsidRPr="1DF0BDD6" w:rsidR="1DF0BDD6">
              <w:rPr>
                <w:rStyle w:val="Hyperlink"/>
              </w:rPr>
              <w:t>Ravitsemus (ESH – pkl, osastot, PHT, Sosiaalihuollon asumisen yksiköt)</w:t>
            </w:r>
            <w:r>
              <w:tab/>
            </w:r>
            <w:r>
              <w:fldChar w:fldCharType="begin"/>
            </w:r>
            <w:r>
              <w:instrText xml:space="preserve">PAGEREF _Toc1708568362 \h</w:instrText>
            </w:r>
            <w:r>
              <w:fldChar w:fldCharType="separate"/>
            </w:r>
            <w:r w:rsidRPr="1DF0BDD6" w:rsidR="1DF0BDD6">
              <w:rPr>
                <w:rStyle w:val="Hyperlink"/>
              </w:rPr>
              <w:t>14</w:t>
            </w:r>
            <w:r>
              <w:fldChar w:fldCharType="end"/>
            </w:r>
          </w:hyperlink>
        </w:p>
        <w:p w:rsidR="00343BA1" w:rsidP="1DF0BDD6" w:rsidRDefault="00F01783" w14:paraId="1248D7CF" w14:textId="5C715472">
          <w:pPr>
            <w:pStyle w:val="TOC4"/>
            <w:tabs>
              <w:tab w:val="left" w:leader="none" w:pos="1680"/>
              <w:tab w:val="right" w:leader="dot" w:pos="9615"/>
            </w:tabs>
            <w:rPr>
              <w:rStyle w:val="Hyperlink"/>
              <w:noProof/>
              <w:kern w:val="2"/>
              <w:lang w:eastAsia="fi-FI"/>
              <w14:ligatures w14:val="standardContextual"/>
            </w:rPr>
          </w:pPr>
          <w:hyperlink w:anchor="_Toc1586767884">
            <w:r w:rsidRPr="1DF0BDD6" w:rsidR="1DF0BDD6">
              <w:rPr>
                <w:rStyle w:val="Hyperlink"/>
              </w:rPr>
              <w:t>3.2.2.10</w:t>
            </w:r>
            <w:r>
              <w:tab/>
            </w:r>
            <w:r w:rsidRPr="1DF0BDD6" w:rsidR="1DF0BDD6">
              <w:rPr>
                <w:rStyle w:val="Hyperlink"/>
              </w:rPr>
              <w:t>Painehaavojen tunnistaminen ja riskinarviointi</w:t>
            </w:r>
            <w:r>
              <w:tab/>
            </w:r>
            <w:r>
              <w:fldChar w:fldCharType="begin"/>
            </w:r>
            <w:r>
              <w:instrText xml:space="preserve">PAGEREF _Toc1586767884 \h</w:instrText>
            </w:r>
            <w:r>
              <w:fldChar w:fldCharType="separate"/>
            </w:r>
            <w:r w:rsidRPr="1DF0BDD6" w:rsidR="1DF0BDD6">
              <w:rPr>
                <w:rStyle w:val="Hyperlink"/>
              </w:rPr>
              <w:t>15</w:t>
            </w:r>
            <w:r>
              <w:fldChar w:fldCharType="end"/>
            </w:r>
          </w:hyperlink>
        </w:p>
        <w:p w:rsidR="00343BA1" w:rsidP="1DF0BDD6" w:rsidRDefault="00F01783" w14:paraId="0F8BEDFA" w14:textId="0C09165D">
          <w:pPr>
            <w:pStyle w:val="TOC4"/>
            <w:tabs>
              <w:tab w:val="left" w:leader="none" w:pos="1680"/>
              <w:tab w:val="right" w:leader="dot" w:pos="9615"/>
            </w:tabs>
            <w:rPr>
              <w:rStyle w:val="Hyperlink"/>
              <w:noProof/>
              <w:kern w:val="2"/>
              <w:lang w:eastAsia="fi-FI"/>
              <w14:ligatures w14:val="standardContextual"/>
            </w:rPr>
          </w:pPr>
          <w:hyperlink w:anchor="_Toc433386300">
            <w:r w:rsidRPr="1DF0BDD6" w:rsidR="1DF0BDD6">
              <w:rPr>
                <w:rStyle w:val="Hyperlink"/>
              </w:rPr>
              <w:t>3.2.2.11</w:t>
            </w:r>
            <w:r>
              <w:tab/>
            </w:r>
            <w:r w:rsidRPr="1DF0BDD6" w:rsidR="1DF0BDD6">
              <w:rPr>
                <w:rStyle w:val="Hyperlink"/>
              </w:rPr>
              <w:t>Kaatumisten ja putoamistapaturmien ennaltaehkäisy ja riskin arviointi</w:t>
            </w:r>
            <w:r>
              <w:tab/>
            </w:r>
            <w:r>
              <w:fldChar w:fldCharType="begin"/>
            </w:r>
            <w:r>
              <w:instrText xml:space="preserve">PAGEREF _Toc433386300 \h</w:instrText>
            </w:r>
            <w:r>
              <w:fldChar w:fldCharType="separate"/>
            </w:r>
            <w:r w:rsidRPr="1DF0BDD6" w:rsidR="1DF0BDD6">
              <w:rPr>
                <w:rStyle w:val="Hyperlink"/>
              </w:rPr>
              <w:t>15</w:t>
            </w:r>
            <w:r>
              <w:fldChar w:fldCharType="end"/>
            </w:r>
          </w:hyperlink>
        </w:p>
        <w:p w:rsidR="00343BA1" w:rsidP="1DF0BDD6" w:rsidRDefault="00F01783" w14:paraId="06355821" w14:textId="3059B7C3">
          <w:pPr>
            <w:pStyle w:val="TOC4"/>
            <w:tabs>
              <w:tab w:val="left" w:leader="none" w:pos="1680"/>
              <w:tab w:val="right" w:leader="dot" w:pos="9615"/>
            </w:tabs>
            <w:rPr>
              <w:rStyle w:val="Hyperlink"/>
              <w:noProof/>
              <w:kern w:val="2"/>
              <w:lang w:eastAsia="fi-FI"/>
              <w14:ligatures w14:val="standardContextual"/>
            </w:rPr>
          </w:pPr>
          <w:hyperlink w:anchor="_Toc1940792711">
            <w:r w:rsidRPr="1DF0BDD6" w:rsidR="1DF0BDD6">
              <w:rPr>
                <w:rStyle w:val="Hyperlink"/>
              </w:rPr>
              <w:t>3.2.2.12</w:t>
            </w:r>
            <w:r>
              <w:tab/>
            </w:r>
            <w:r w:rsidRPr="1DF0BDD6" w:rsidR="1DF0BDD6">
              <w:rPr>
                <w:rStyle w:val="Hyperlink"/>
              </w:rPr>
              <w:t>Hygieniakäytännöt</w:t>
            </w:r>
            <w:r>
              <w:tab/>
            </w:r>
            <w:r>
              <w:fldChar w:fldCharType="begin"/>
            </w:r>
            <w:r>
              <w:instrText xml:space="preserve">PAGEREF _Toc1940792711 \h</w:instrText>
            </w:r>
            <w:r>
              <w:fldChar w:fldCharType="separate"/>
            </w:r>
            <w:r w:rsidRPr="1DF0BDD6" w:rsidR="1DF0BDD6">
              <w:rPr>
                <w:rStyle w:val="Hyperlink"/>
              </w:rPr>
              <w:t>16</w:t>
            </w:r>
            <w:r>
              <w:fldChar w:fldCharType="end"/>
            </w:r>
          </w:hyperlink>
        </w:p>
        <w:p w:rsidR="00343BA1" w:rsidP="1DF0BDD6" w:rsidRDefault="00F01783" w14:paraId="4782A854" w14:textId="6A3C5F26">
          <w:pPr>
            <w:pStyle w:val="TOC4"/>
            <w:tabs>
              <w:tab w:val="left" w:leader="none" w:pos="1680"/>
              <w:tab w:val="right" w:leader="dot" w:pos="9615"/>
            </w:tabs>
            <w:rPr>
              <w:rStyle w:val="Hyperlink"/>
              <w:noProof/>
              <w:kern w:val="2"/>
              <w:lang w:eastAsia="fi-FI"/>
              <w14:ligatures w14:val="standardContextual"/>
            </w:rPr>
          </w:pPr>
          <w:hyperlink w:anchor="_Toc2134388416">
            <w:r w:rsidRPr="1DF0BDD6" w:rsidR="1DF0BDD6">
              <w:rPr>
                <w:rStyle w:val="Hyperlink"/>
              </w:rPr>
              <w:t>3.2.2.13</w:t>
            </w:r>
            <w:r>
              <w:tab/>
            </w:r>
            <w:r w:rsidRPr="1DF0BDD6" w:rsidR="1DF0BDD6">
              <w:rPr>
                <w:rStyle w:val="Hyperlink"/>
              </w:rPr>
              <w:t>Infektioiden torjunta</w:t>
            </w:r>
            <w:r>
              <w:tab/>
            </w:r>
            <w:r>
              <w:fldChar w:fldCharType="begin"/>
            </w:r>
            <w:r>
              <w:instrText xml:space="preserve">PAGEREF _Toc2134388416 \h</w:instrText>
            </w:r>
            <w:r>
              <w:fldChar w:fldCharType="separate"/>
            </w:r>
            <w:r w:rsidRPr="1DF0BDD6" w:rsidR="1DF0BDD6">
              <w:rPr>
                <w:rStyle w:val="Hyperlink"/>
              </w:rPr>
              <w:t>17</w:t>
            </w:r>
            <w:r>
              <w:fldChar w:fldCharType="end"/>
            </w:r>
          </w:hyperlink>
        </w:p>
        <w:p w:rsidR="00343BA1" w:rsidP="1DF0BDD6" w:rsidRDefault="00F01783" w14:paraId="7A807D26" w14:textId="278E2E03">
          <w:pPr>
            <w:pStyle w:val="TOC4"/>
            <w:tabs>
              <w:tab w:val="left" w:leader="none" w:pos="1680"/>
              <w:tab w:val="right" w:leader="dot" w:pos="9615"/>
            </w:tabs>
            <w:rPr>
              <w:rStyle w:val="Hyperlink"/>
              <w:noProof/>
              <w:kern w:val="2"/>
              <w:lang w:eastAsia="fi-FI"/>
              <w14:ligatures w14:val="standardContextual"/>
            </w:rPr>
          </w:pPr>
          <w:hyperlink w:anchor="_Toc127964333">
            <w:r w:rsidRPr="1DF0BDD6" w:rsidR="1DF0BDD6">
              <w:rPr>
                <w:rStyle w:val="Hyperlink"/>
              </w:rPr>
              <w:t>3.2.2.14</w:t>
            </w:r>
            <w:r>
              <w:tab/>
            </w:r>
            <w:r w:rsidRPr="1DF0BDD6" w:rsidR="1DF0BDD6">
              <w:rPr>
                <w:rStyle w:val="Hyperlink"/>
              </w:rPr>
              <w:t>Terveyden- ja sairaanhoito sosiaalihuollon yksiköissä</w:t>
            </w:r>
            <w:r>
              <w:tab/>
            </w:r>
            <w:r>
              <w:fldChar w:fldCharType="begin"/>
            </w:r>
            <w:r>
              <w:instrText xml:space="preserve">PAGEREF _Toc127964333 \h</w:instrText>
            </w:r>
            <w:r>
              <w:fldChar w:fldCharType="separate"/>
            </w:r>
            <w:r w:rsidRPr="1DF0BDD6" w:rsidR="1DF0BDD6">
              <w:rPr>
                <w:rStyle w:val="Hyperlink"/>
              </w:rPr>
              <w:t>18</w:t>
            </w:r>
            <w:r>
              <w:fldChar w:fldCharType="end"/>
            </w:r>
          </w:hyperlink>
        </w:p>
        <w:p w:rsidR="00343BA1" w:rsidP="1DF0BDD6" w:rsidRDefault="00F01783" w14:paraId="2E4E0474" w14:textId="33321980">
          <w:pPr>
            <w:pStyle w:val="TOC4"/>
            <w:tabs>
              <w:tab w:val="left" w:leader="none" w:pos="1680"/>
              <w:tab w:val="right" w:leader="dot" w:pos="9615"/>
            </w:tabs>
            <w:rPr>
              <w:rStyle w:val="Hyperlink"/>
              <w:noProof/>
              <w:kern w:val="2"/>
              <w:lang w:eastAsia="fi-FI"/>
              <w14:ligatures w14:val="standardContextual"/>
            </w:rPr>
          </w:pPr>
          <w:hyperlink w:anchor="_Toc1197559819">
            <w:r w:rsidRPr="1DF0BDD6" w:rsidR="1DF0BDD6">
              <w:rPr>
                <w:rStyle w:val="Hyperlink"/>
              </w:rPr>
              <w:t>3.2.2.15</w:t>
            </w:r>
            <w:r>
              <w:tab/>
            </w:r>
            <w:r w:rsidRPr="1DF0BDD6" w:rsidR="1DF0BDD6">
              <w:rPr>
                <w:rStyle w:val="Hyperlink"/>
              </w:rPr>
              <w:t>Sosiaalihuollon toteutuminen terveydenhuollon yksikössä</w:t>
            </w:r>
            <w:r>
              <w:tab/>
            </w:r>
            <w:r>
              <w:fldChar w:fldCharType="begin"/>
            </w:r>
            <w:r>
              <w:instrText xml:space="preserve">PAGEREF _Toc1197559819 \h</w:instrText>
            </w:r>
            <w:r>
              <w:fldChar w:fldCharType="separate"/>
            </w:r>
            <w:r w:rsidRPr="1DF0BDD6" w:rsidR="1DF0BDD6">
              <w:rPr>
                <w:rStyle w:val="Hyperlink"/>
              </w:rPr>
              <w:t>18</w:t>
            </w:r>
            <w:r>
              <w:fldChar w:fldCharType="end"/>
            </w:r>
          </w:hyperlink>
        </w:p>
        <w:p w:rsidR="00343BA1" w:rsidP="1DF0BDD6" w:rsidRDefault="00F01783" w14:paraId="020DB47B" w14:textId="3A71EC17">
          <w:pPr>
            <w:pStyle w:val="TOC3"/>
            <w:tabs>
              <w:tab w:val="left" w:leader="none" w:pos="1200"/>
              <w:tab w:val="right" w:leader="dot" w:pos="9615"/>
            </w:tabs>
            <w:rPr>
              <w:rStyle w:val="Hyperlink"/>
              <w:noProof/>
              <w:kern w:val="2"/>
              <w:lang w:eastAsia="fi-FI"/>
              <w14:ligatures w14:val="standardContextual"/>
            </w:rPr>
          </w:pPr>
          <w:hyperlink w:anchor="_Toc1396030043">
            <w:r w:rsidRPr="1DF0BDD6" w:rsidR="1DF0BDD6">
              <w:rPr>
                <w:rStyle w:val="Hyperlink"/>
              </w:rPr>
              <w:t>3.2.3</w:t>
            </w:r>
            <w:r>
              <w:tab/>
            </w:r>
            <w:r w:rsidRPr="1DF0BDD6" w:rsidR="1DF0BDD6">
              <w:rPr>
                <w:rStyle w:val="Hyperlink"/>
              </w:rPr>
              <w:t>Asiakkaan ja potilaan asema ja oikeudet</w:t>
            </w:r>
            <w:r>
              <w:tab/>
            </w:r>
            <w:r>
              <w:fldChar w:fldCharType="begin"/>
            </w:r>
            <w:r>
              <w:instrText xml:space="preserve">PAGEREF _Toc1396030043 \h</w:instrText>
            </w:r>
            <w:r>
              <w:fldChar w:fldCharType="separate"/>
            </w:r>
            <w:r w:rsidRPr="1DF0BDD6" w:rsidR="1DF0BDD6">
              <w:rPr>
                <w:rStyle w:val="Hyperlink"/>
              </w:rPr>
              <w:t>18</w:t>
            </w:r>
            <w:r>
              <w:fldChar w:fldCharType="end"/>
            </w:r>
          </w:hyperlink>
        </w:p>
        <w:p w:rsidR="00343BA1" w:rsidP="1DF0BDD6" w:rsidRDefault="00F01783" w14:paraId="62D17A18" w14:textId="75248F6F">
          <w:pPr>
            <w:pStyle w:val="TOC4"/>
            <w:tabs>
              <w:tab w:val="left" w:leader="none" w:pos="1680"/>
              <w:tab w:val="right" w:leader="dot" w:pos="9615"/>
            </w:tabs>
            <w:rPr>
              <w:rStyle w:val="Hyperlink"/>
              <w:noProof/>
              <w:kern w:val="2"/>
              <w:lang w:eastAsia="fi-FI"/>
              <w14:ligatures w14:val="standardContextual"/>
            </w:rPr>
          </w:pPr>
          <w:hyperlink w:anchor="_Toc1938796822">
            <w:r w:rsidRPr="1DF0BDD6" w:rsidR="1DF0BDD6">
              <w:rPr>
                <w:rStyle w:val="Hyperlink"/>
              </w:rPr>
              <w:t>3.2.3.1</w:t>
            </w:r>
            <w:r>
              <w:tab/>
            </w:r>
            <w:r w:rsidRPr="1DF0BDD6" w:rsidR="1DF0BDD6">
              <w:rPr>
                <w:rStyle w:val="Hyperlink"/>
              </w:rPr>
              <w:t>Tiedonsaantioikeus</w:t>
            </w:r>
            <w:r>
              <w:tab/>
            </w:r>
            <w:r>
              <w:fldChar w:fldCharType="begin"/>
            </w:r>
            <w:r>
              <w:instrText xml:space="preserve">PAGEREF _Toc1938796822 \h</w:instrText>
            </w:r>
            <w:r>
              <w:fldChar w:fldCharType="separate"/>
            </w:r>
            <w:r w:rsidRPr="1DF0BDD6" w:rsidR="1DF0BDD6">
              <w:rPr>
                <w:rStyle w:val="Hyperlink"/>
              </w:rPr>
              <w:t>18</w:t>
            </w:r>
            <w:r>
              <w:fldChar w:fldCharType="end"/>
            </w:r>
          </w:hyperlink>
        </w:p>
        <w:p w:rsidR="00343BA1" w:rsidP="1DF0BDD6" w:rsidRDefault="00F01783" w14:paraId="1945D965" w14:textId="059F58CA">
          <w:pPr>
            <w:pStyle w:val="TOC4"/>
            <w:tabs>
              <w:tab w:val="left" w:leader="none" w:pos="1680"/>
              <w:tab w:val="right" w:leader="dot" w:pos="9615"/>
            </w:tabs>
            <w:rPr>
              <w:rStyle w:val="Hyperlink"/>
              <w:noProof/>
              <w:kern w:val="2"/>
              <w:lang w:eastAsia="fi-FI"/>
              <w14:ligatures w14:val="standardContextual"/>
            </w:rPr>
          </w:pPr>
          <w:hyperlink w:anchor="_Toc443545716">
            <w:r w:rsidRPr="1DF0BDD6" w:rsidR="1DF0BDD6">
              <w:rPr>
                <w:rStyle w:val="Hyperlink"/>
              </w:rPr>
              <w:t>3.2.3.2</w:t>
            </w:r>
            <w:r>
              <w:tab/>
            </w:r>
            <w:r w:rsidRPr="1DF0BDD6" w:rsidR="1DF0BDD6">
              <w:rPr>
                <w:rStyle w:val="Hyperlink"/>
              </w:rPr>
              <w:t>Asiakkaan/potilaan asiallinen kohtelu</w:t>
            </w:r>
            <w:r>
              <w:tab/>
            </w:r>
            <w:r>
              <w:fldChar w:fldCharType="begin"/>
            </w:r>
            <w:r>
              <w:instrText xml:space="preserve">PAGEREF _Toc443545716 \h</w:instrText>
            </w:r>
            <w:r>
              <w:fldChar w:fldCharType="separate"/>
            </w:r>
            <w:r w:rsidRPr="1DF0BDD6" w:rsidR="1DF0BDD6">
              <w:rPr>
                <w:rStyle w:val="Hyperlink"/>
              </w:rPr>
              <w:t>19</w:t>
            </w:r>
            <w:r>
              <w:fldChar w:fldCharType="end"/>
            </w:r>
          </w:hyperlink>
        </w:p>
        <w:p w:rsidR="00343BA1" w:rsidP="1DF0BDD6" w:rsidRDefault="00F01783" w14:paraId="27B1A6AC" w14:textId="77612872">
          <w:pPr>
            <w:pStyle w:val="TOC4"/>
            <w:tabs>
              <w:tab w:val="left" w:leader="none" w:pos="1680"/>
              <w:tab w:val="right" w:leader="dot" w:pos="9615"/>
            </w:tabs>
            <w:rPr>
              <w:rStyle w:val="Hyperlink"/>
              <w:noProof/>
              <w:kern w:val="2"/>
              <w:lang w:eastAsia="fi-FI"/>
              <w14:ligatures w14:val="standardContextual"/>
            </w:rPr>
          </w:pPr>
          <w:hyperlink w:anchor="_Toc2121028541">
            <w:r w:rsidRPr="1DF0BDD6" w:rsidR="1DF0BDD6">
              <w:rPr>
                <w:rStyle w:val="Hyperlink"/>
              </w:rPr>
              <w:t>3.2.3.3</w:t>
            </w:r>
            <w:r>
              <w:tab/>
            </w:r>
            <w:r w:rsidRPr="1DF0BDD6" w:rsidR="1DF0BDD6">
              <w:rPr>
                <w:rStyle w:val="Hyperlink"/>
              </w:rPr>
              <w:t>Oikeusturvakeinot</w:t>
            </w:r>
            <w:r>
              <w:tab/>
            </w:r>
            <w:r>
              <w:fldChar w:fldCharType="begin"/>
            </w:r>
            <w:r>
              <w:instrText xml:space="preserve">PAGEREF _Toc2121028541 \h</w:instrText>
            </w:r>
            <w:r>
              <w:fldChar w:fldCharType="separate"/>
            </w:r>
            <w:r w:rsidRPr="1DF0BDD6" w:rsidR="1DF0BDD6">
              <w:rPr>
                <w:rStyle w:val="Hyperlink"/>
              </w:rPr>
              <w:t>20</w:t>
            </w:r>
            <w:r>
              <w:fldChar w:fldCharType="end"/>
            </w:r>
          </w:hyperlink>
        </w:p>
        <w:p w:rsidR="00343BA1" w:rsidP="1DF0BDD6" w:rsidRDefault="00F01783" w14:paraId="6553EA0D" w14:textId="0BECDB2C">
          <w:pPr>
            <w:pStyle w:val="TOC4"/>
            <w:tabs>
              <w:tab w:val="left" w:leader="none" w:pos="1680"/>
              <w:tab w:val="right" w:leader="dot" w:pos="9615"/>
            </w:tabs>
            <w:rPr>
              <w:rStyle w:val="Hyperlink"/>
              <w:noProof/>
              <w:kern w:val="2"/>
              <w:lang w:eastAsia="fi-FI"/>
              <w14:ligatures w14:val="standardContextual"/>
            </w:rPr>
          </w:pPr>
          <w:hyperlink w:anchor="_Toc859846016">
            <w:r w:rsidRPr="1DF0BDD6" w:rsidR="1DF0BDD6">
              <w:rPr>
                <w:rStyle w:val="Hyperlink"/>
              </w:rPr>
              <w:t>3.2.3.4</w:t>
            </w:r>
            <w:r>
              <w:tab/>
            </w:r>
            <w:r w:rsidRPr="1DF0BDD6" w:rsidR="1DF0BDD6">
              <w:rPr>
                <w:rStyle w:val="Hyperlink"/>
              </w:rPr>
              <w:t>Itsemääräämisoikeus</w:t>
            </w:r>
            <w:r>
              <w:tab/>
            </w:r>
            <w:r>
              <w:fldChar w:fldCharType="begin"/>
            </w:r>
            <w:r>
              <w:instrText xml:space="preserve">PAGEREF _Toc859846016 \h</w:instrText>
            </w:r>
            <w:r>
              <w:fldChar w:fldCharType="separate"/>
            </w:r>
            <w:r w:rsidRPr="1DF0BDD6" w:rsidR="1DF0BDD6">
              <w:rPr>
                <w:rStyle w:val="Hyperlink"/>
              </w:rPr>
              <w:t>20</w:t>
            </w:r>
            <w:r>
              <w:fldChar w:fldCharType="end"/>
            </w:r>
          </w:hyperlink>
        </w:p>
        <w:p w:rsidR="00343BA1" w:rsidP="1DF0BDD6" w:rsidRDefault="00F01783" w14:paraId="5F46DF32" w14:textId="49060706">
          <w:pPr>
            <w:pStyle w:val="TOC4"/>
            <w:tabs>
              <w:tab w:val="left" w:leader="none" w:pos="1680"/>
              <w:tab w:val="right" w:leader="dot" w:pos="9615"/>
            </w:tabs>
            <w:rPr>
              <w:rStyle w:val="Hyperlink"/>
              <w:noProof/>
              <w:kern w:val="2"/>
              <w:lang w:eastAsia="fi-FI"/>
              <w14:ligatures w14:val="standardContextual"/>
            </w:rPr>
          </w:pPr>
          <w:hyperlink w:anchor="_Toc236858679">
            <w:r w:rsidRPr="1DF0BDD6" w:rsidR="1DF0BDD6">
              <w:rPr>
                <w:rStyle w:val="Hyperlink"/>
              </w:rPr>
              <w:t>3.2.3.5</w:t>
            </w:r>
            <w:r>
              <w:tab/>
            </w:r>
            <w:r w:rsidRPr="1DF0BDD6" w:rsidR="1DF0BDD6">
              <w:rPr>
                <w:rStyle w:val="Hyperlink"/>
              </w:rPr>
              <w:t>Potilasasiavastaava / sosiaaliasiavastaava</w:t>
            </w:r>
            <w:r>
              <w:tab/>
            </w:r>
            <w:r>
              <w:fldChar w:fldCharType="begin"/>
            </w:r>
            <w:r>
              <w:instrText xml:space="preserve">PAGEREF _Toc236858679 \h</w:instrText>
            </w:r>
            <w:r>
              <w:fldChar w:fldCharType="separate"/>
            </w:r>
            <w:r w:rsidRPr="1DF0BDD6" w:rsidR="1DF0BDD6">
              <w:rPr>
                <w:rStyle w:val="Hyperlink"/>
              </w:rPr>
              <w:t>22</w:t>
            </w:r>
            <w:r>
              <w:fldChar w:fldCharType="end"/>
            </w:r>
          </w:hyperlink>
        </w:p>
        <w:p w:rsidR="00343BA1" w:rsidP="1DF0BDD6" w:rsidRDefault="00F01783" w14:paraId="3CED5F46" w14:textId="3EA32C99">
          <w:pPr>
            <w:pStyle w:val="TOC3"/>
            <w:tabs>
              <w:tab w:val="left" w:leader="none" w:pos="1200"/>
              <w:tab w:val="right" w:leader="dot" w:pos="9615"/>
            </w:tabs>
            <w:rPr>
              <w:rStyle w:val="Hyperlink"/>
              <w:noProof/>
              <w:kern w:val="2"/>
              <w:lang w:eastAsia="fi-FI"/>
              <w14:ligatures w14:val="standardContextual"/>
            </w:rPr>
          </w:pPr>
          <w:hyperlink w:anchor="_Toc629141963">
            <w:r w:rsidRPr="1DF0BDD6" w:rsidR="1DF0BDD6">
              <w:rPr>
                <w:rStyle w:val="Hyperlink"/>
              </w:rPr>
              <w:t>3.2.4</w:t>
            </w:r>
            <w:r>
              <w:tab/>
            </w:r>
            <w:r w:rsidRPr="1DF0BDD6" w:rsidR="1DF0BDD6">
              <w:rPr>
                <w:rStyle w:val="Hyperlink"/>
              </w:rPr>
              <w:t>Muistutusten käsittely</w:t>
            </w:r>
            <w:r>
              <w:tab/>
            </w:r>
            <w:r>
              <w:fldChar w:fldCharType="begin"/>
            </w:r>
            <w:r>
              <w:instrText xml:space="preserve">PAGEREF _Toc629141963 \h</w:instrText>
            </w:r>
            <w:r>
              <w:fldChar w:fldCharType="separate"/>
            </w:r>
            <w:r w:rsidRPr="1DF0BDD6" w:rsidR="1DF0BDD6">
              <w:rPr>
                <w:rStyle w:val="Hyperlink"/>
              </w:rPr>
              <w:t>23</w:t>
            </w:r>
            <w:r>
              <w:fldChar w:fldCharType="end"/>
            </w:r>
          </w:hyperlink>
        </w:p>
        <w:p w:rsidR="00343BA1" w:rsidP="1DF0BDD6" w:rsidRDefault="00F01783" w14:paraId="796CDFA9" w14:textId="69492C9D">
          <w:pPr>
            <w:pStyle w:val="TOC3"/>
            <w:tabs>
              <w:tab w:val="left" w:leader="none" w:pos="1200"/>
              <w:tab w:val="right" w:leader="dot" w:pos="9615"/>
            </w:tabs>
            <w:rPr>
              <w:rStyle w:val="Hyperlink"/>
              <w:noProof/>
              <w:kern w:val="2"/>
              <w:lang w:eastAsia="fi-FI"/>
              <w14:ligatures w14:val="standardContextual"/>
            </w:rPr>
          </w:pPr>
          <w:hyperlink w:anchor="_Toc686676813">
            <w:r w:rsidRPr="1DF0BDD6" w:rsidR="1DF0BDD6">
              <w:rPr>
                <w:rStyle w:val="Hyperlink"/>
              </w:rPr>
              <w:t>3.2.5</w:t>
            </w:r>
            <w:r>
              <w:tab/>
            </w:r>
            <w:r w:rsidRPr="1DF0BDD6" w:rsidR="1DF0BDD6">
              <w:rPr>
                <w:rStyle w:val="Hyperlink"/>
              </w:rPr>
              <w:t>Henkilöstö</w:t>
            </w:r>
            <w:r>
              <w:tab/>
            </w:r>
            <w:r>
              <w:fldChar w:fldCharType="begin"/>
            </w:r>
            <w:r>
              <w:instrText xml:space="preserve">PAGEREF _Toc686676813 \h</w:instrText>
            </w:r>
            <w:r>
              <w:fldChar w:fldCharType="separate"/>
            </w:r>
            <w:r w:rsidRPr="1DF0BDD6" w:rsidR="1DF0BDD6">
              <w:rPr>
                <w:rStyle w:val="Hyperlink"/>
              </w:rPr>
              <w:t>23</w:t>
            </w:r>
            <w:r>
              <w:fldChar w:fldCharType="end"/>
            </w:r>
          </w:hyperlink>
        </w:p>
        <w:p w:rsidR="00343BA1" w:rsidP="1DF0BDD6" w:rsidRDefault="00F01783" w14:paraId="60CD516D" w14:textId="33698400">
          <w:pPr>
            <w:pStyle w:val="TOC4"/>
            <w:tabs>
              <w:tab w:val="left" w:leader="none" w:pos="1680"/>
              <w:tab w:val="right" w:leader="dot" w:pos="9615"/>
            </w:tabs>
            <w:rPr>
              <w:rStyle w:val="Hyperlink"/>
              <w:noProof/>
              <w:kern w:val="2"/>
              <w:lang w:eastAsia="fi-FI"/>
              <w14:ligatures w14:val="standardContextual"/>
            </w:rPr>
          </w:pPr>
          <w:hyperlink w:anchor="_Toc2143156611">
            <w:r w:rsidRPr="1DF0BDD6" w:rsidR="1DF0BDD6">
              <w:rPr>
                <w:rStyle w:val="Hyperlink"/>
              </w:rPr>
              <w:t>3.2.5.1</w:t>
            </w:r>
            <w:r>
              <w:tab/>
            </w:r>
            <w:r w:rsidRPr="1DF0BDD6" w:rsidR="1DF0BDD6">
              <w:rPr>
                <w:rStyle w:val="Hyperlink"/>
              </w:rPr>
              <w:t>Henkilöstön määrä ja rakenne</w:t>
            </w:r>
            <w:r>
              <w:tab/>
            </w:r>
            <w:r>
              <w:fldChar w:fldCharType="begin"/>
            </w:r>
            <w:r>
              <w:instrText xml:space="preserve">PAGEREF _Toc2143156611 \h</w:instrText>
            </w:r>
            <w:r>
              <w:fldChar w:fldCharType="separate"/>
            </w:r>
            <w:r w:rsidRPr="1DF0BDD6" w:rsidR="1DF0BDD6">
              <w:rPr>
                <w:rStyle w:val="Hyperlink"/>
              </w:rPr>
              <w:t>24</w:t>
            </w:r>
            <w:r>
              <w:fldChar w:fldCharType="end"/>
            </w:r>
          </w:hyperlink>
        </w:p>
        <w:p w:rsidR="00343BA1" w:rsidP="1DF0BDD6" w:rsidRDefault="00F01783" w14:paraId="3FB9A654" w14:textId="7355F1D7">
          <w:pPr>
            <w:pStyle w:val="TOC4"/>
            <w:tabs>
              <w:tab w:val="left" w:leader="none" w:pos="1680"/>
              <w:tab w:val="right" w:leader="dot" w:pos="9615"/>
            </w:tabs>
            <w:rPr>
              <w:rStyle w:val="Hyperlink"/>
              <w:noProof/>
              <w:kern w:val="2"/>
              <w:lang w:eastAsia="fi-FI"/>
              <w14:ligatures w14:val="standardContextual"/>
            </w:rPr>
          </w:pPr>
          <w:hyperlink w:anchor="_Toc1946003729">
            <w:r w:rsidRPr="1DF0BDD6" w:rsidR="1DF0BDD6">
              <w:rPr>
                <w:rStyle w:val="Hyperlink"/>
              </w:rPr>
              <w:t>3.2.5.2</w:t>
            </w:r>
            <w:r>
              <w:tab/>
            </w:r>
            <w:r w:rsidRPr="1DF0BDD6" w:rsidR="1DF0BDD6">
              <w:rPr>
                <w:rStyle w:val="Hyperlink"/>
              </w:rPr>
              <w:t>Henkilöstön rekrytoinnin periaatteet</w:t>
            </w:r>
            <w:r>
              <w:tab/>
            </w:r>
            <w:r>
              <w:fldChar w:fldCharType="begin"/>
            </w:r>
            <w:r>
              <w:instrText xml:space="preserve">PAGEREF _Toc1946003729 \h</w:instrText>
            </w:r>
            <w:r>
              <w:fldChar w:fldCharType="separate"/>
            </w:r>
            <w:r w:rsidRPr="1DF0BDD6" w:rsidR="1DF0BDD6">
              <w:rPr>
                <w:rStyle w:val="Hyperlink"/>
              </w:rPr>
              <w:t>24</w:t>
            </w:r>
            <w:r>
              <w:fldChar w:fldCharType="end"/>
            </w:r>
          </w:hyperlink>
        </w:p>
        <w:p w:rsidR="00343BA1" w:rsidP="1DF0BDD6" w:rsidRDefault="00F01783" w14:paraId="502EB54A" w14:textId="22816239">
          <w:pPr>
            <w:pStyle w:val="TOC4"/>
            <w:tabs>
              <w:tab w:val="left" w:leader="none" w:pos="1680"/>
              <w:tab w:val="right" w:leader="dot" w:pos="9615"/>
            </w:tabs>
            <w:rPr>
              <w:rStyle w:val="Hyperlink"/>
              <w:noProof/>
              <w:kern w:val="2"/>
              <w:lang w:eastAsia="fi-FI"/>
              <w14:ligatures w14:val="standardContextual"/>
            </w:rPr>
          </w:pPr>
          <w:hyperlink w:anchor="_Toc1104132024">
            <w:r w:rsidRPr="1DF0BDD6" w:rsidR="1DF0BDD6">
              <w:rPr>
                <w:rStyle w:val="Hyperlink"/>
              </w:rPr>
              <w:t>3.2.5.3</w:t>
            </w:r>
            <w:r>
              <w:tab/>
            </w:r>
            <w:r w:rsidRPr="1DF0BDD6" w:rsidR="1DF0BDD6">
              <w:rPr>
                <w:rStyle w:val="Hyperlink"/>
              </w:rPr>
              <w:t>Henkilöstön perehdyttäminen ja täydennyskoulutus</w:t>
            </w:r>
            <w:r>
              <w:tab/>
            </w:r>
            <w:r>
              <w:fldChar w:fldCharType="begin"/>
            </w:r>
            <w:r>
              <w:instrText xml:space="preserve">PAGEREF _Toc1104132024 \h</w:instrText>
            </w:r>
            <w:r>
              <w:fldChar w:fldCharType="separate"/>
            </w:r>
            <w:r w:rsidRPr="1DF0BDD6" w:rsidR="1DF0BDD6">
              <w:rPr>
                <w:rStyle w:val="Hyperlink"/>
              </w:rPr>
              <w:t>25</w:t>
            </w:r>
            <w:r>
              <w:fldChar w:fldCharType="end"/>
            </w:r>
          </w:hyperlink>
        </w:p>
        <w:p w:rsidR="00343BA1" w:rsidP="1DF0BDD6" w:rsidRDefault="00F01783" w14:paraId="2AEDAA61" w14:textId="727AF4EB">
          <w:pPr>
            <w:pStyle w:val="TOC3"/>
            <w:tabs>
              <w:tab w:val="left" w:leader="none" w:pos="1200"/>
              <w:tab w:val="right" w:leader="dot" w:pos="9615"/>
            </w:tabs>
            <w:rPr>
              <w:rStyle w:val="Hyperlink"/>
              <w:noProof/>
              <w:kern w:val="2"/>
              <w:lang w:eastAsia="fi-FI"/>
              <w14:ligatures w14:val="standardContextual"/>
            </w:rPr>
          </w:pPr>
          <w:hyperlink w:anchor="_Toc294672417">
            <w:r w:rsidRPr="1DF0BDD6" w:rsidR="1DF0BDD6">
              <w:rPr>
                <w:rStyle w:val="Hyperlink"/>
              </w:rPr>
              <w:t>3.2.6</w:t>
            </w:r>
            <w:r>
              <w:tab/>
            </w:r>
            <w:r w:rsidRPr="1DF0BDD6" w:rsidR="1DF0BDD6">
              <w:rPr>
                <w:rStyle w:val="Hyperlink"/>
              </w:rPr>
              <w:t>Asiakas- ja potilastyöhön osallistuvan henkilöstön riittävyyden seuranta</w:t>
            </w:r>
            <w:r>
              <w:tab/>
            </w:r>
            <w:r>
              <w:fldChar w:fldCharType="begin"/>
            </w:r>
            <w:r>
              <w:instrText xml:space="preserve">PAGEREF _Toc294672417 \h</w:instrText>
            </w:r>
            <w:r>
              <w:fldChar w:fldCharType="separate"/>
            </w:r>
            <w:r w:rsidRPr="1DF0BDD6" w:rsidR="1DF0BDD6">
              <w:rPr>
                <w:rStyle w:val="Hyperlink"/>
              </w:rPr>
              <w:t>26</w:t>
            </w:r>
            <w:r>
              <w:fldChar w:fldCharType="end"/>
            </w:r>
          </w:hyperlink>
        </w:p>
        <w:p w:rsidR="00343BA1" w:rsidP="1DF0BDD6" w:rsidRDefault="00F01783" w14:paraId="7AAE248D" w14:textId="0CEC6D34">
          <w:pPr>
            <w:pStyle w:val="TOC3"/>
            <w:tabs>
              <w:tab w:val="left" w:leader="none" w:pos="1200"/>
              <w:tab w:val="right" w:leader="dot" w:pos="9615"/>
            </w:tabs>
            <w:rPr>
              <w:rStyle w:val="Hyperlink"/>
              <w:noProof/>
              <w:kern w:val="2"/>
              <w:lang w:eastAsia="fi-FI"/>
              <w14:ligatures w14:val="standardContextual"/>
            </w:rPr>
          </w:pPr>
          <w:hyperlink w:anchor="_Toc1034742302">
            <w:r w:rsidRPr="1DF0BDD6" w:rsidR="1DF0BDD6">
              <w:rPr>
                <w:rStyle w:val="Hyperlink"/>
              </w:rPr>
              <w:t>3.2.7</w:t>
            </w:r>
            <w:r>
              <w:tab/>
            </w:r>
            <w:r w:rsidRPr="1DF0BDD6" w:rsidR="1DF0BDD6">
              <w:rPr>
                <w:rStyle w:val="Hyperlink"/>
              </w:rPr>
              <w:t>Monialainen yhteistyö ja palvelun koordinointi</w:t>
            </w:r>
            <w:r>
              <w:tab/>
            </w:r>
            <w:r>
              <w:fldChar w:fldCharType="begin"/>
            </w:r>
            <w:r>
              <w:instrText xml:space="preserve">PAGEREF _Toc1034742302 \h</w:instrText>
            </w:r>
            <w:r>
              <w:fldChar w:fldCharType="separate"/>
            </w:r>
            <w:r w:rsidRPr="1DF0BDD6" w:rsidR="1DF0BDD6">
              <w:rPr>
                <w:rStyle w:val="Hyperlink"/>
              </w:rPr>
              <w:t>27</w:t>
            </w:r>
            <w:r>
              <w:fldChar w:fldCharType="end"/>
            </w:r>
          </w:hyperlink>
        </w:p>
        <w:p w:rsidR="00343BA1" w:rsidP="1DF0BDD6" w:rsidRDefault="00F01783" w14:paraId="05BD22D9" w14:textId="0E09345D">
          <w:pPr>
            <w:pStyle w:val="TOC3"/>
            <w:tabs>
              <w:tab w:val="left" w:leader="none" w:pos="1200"/>
              <w:tab w:val="right" w:leader="dot" w:pos="9615"/>
            </w:tabs>
            <w:rPr>
              <w:rStyle w:val="Hyperlink"/>
              <w:noProof/>
              <w:kern w:val="2"/>
              <w:lang w:eastAsia="fi-FI"/>
              <w14:ligatures w14:val="standardContextual"/>
            </w:rPr>
          </w:pPr>
          <w:hyperlink w:anchor="_Toc737126985">
            <w:r w:rsidRPr="1DF0BDD6" w:rsidR="1DF0BDD6">
              <w:rPr>
                <w:rStyle w:val="Hyperlink"/>
              </w:rPr>
              <w:t>3.2.8</w:t>
            </w:r>
            <w:r>
              <w:tab/>
            </w:r>
            <w:r w:rsidRPr="1DF0BDD6" w:rsidR="1DF0BDD6">
              <w:rPr>
                <w:rStyle w:val="Hyperlink"/>
              </w:rPr>
              <w:t>Toimitilat ja toimintaympäristö</w:t>
            </w:r>
            <w:r>
              <w:tab/>
            </w:r>
            <w:r>
              <w:fldChar w:fldCharType="begin"/>
            </w:r>
            <w:r>
              <w:instrText xml:space="preserve">PAGEREF _Toc737126985 \h</w:instrText>
            </w:r>
            <w:r>
              <w:fldChar w:fldCharType="separate"/>
            </w:r>
            <w:r w:rsidRPr="1DF0BDD6" w:rsidR="1DF0BDD6">
              <w:rPr>
                <w:rStyle w:val="Hyperlink"/>
              </w:rPr>
              <w:t>27</w:t>
            </w:r>
            <w:r>
              <w:fldChar w:fldCharType="end"/>
            </w:r>
          </w:hyperlink>
        </w:p>
        <w:p w:rsidR="00343BA1" w:rsidP="1DF0BDD6" w:rsidRDefault="00F01783" w14:paraId="43EE886B" w14:textId="10C12447">
          <w:pPr>
            <w:pStyle w:val="TOC4"/>
            <w:tabs>
              <w:tab w:val="left" w:leader="none" w:pos="1680"/>
              <w:tab w:val="right" w:leader="dot" w:pos="9615"/>
            </w:tabs>
            <w:rPr>
              <w:rStyle w:val="Hyperlink"/>
              <w:noProof/>
              <w:kern w:val="2"/>
              <w:lang w:eastAsia="fi-FI"/>
              <w14:ligatures w14:val="standardContextual"/>
            </w:rPr>
          </w:pPr>
          <w:hyperlink w:anchor="_Toc1188790357">
            <w:r w:rsidRPr="1DF0BDD6" w:rsidR="1DF0BDD6">
              <w:rPr>
                <w:rStyle w:val="Hyperlink"/>
              </w:rPr>
              <w:t>3.2.8.1</w:t>
            </w:r>
            <w:r>
              <w:tab/>
            </w:r>
            <w:r w:rsidRPr="1DF0BDD6" w:rsidR="1DF0BDD6">
              <w:rPr>
                <w:rStyle w:val="Hyperlink"/>
              </w:rPr>
              <w:t>Toimitilat</w:t>
            </w:r>
            <w:r>
              <w:tab/>
            </w:r>
            <w:r>
              <w:fldChar w:fldCharType="begin"/>
            </w:r>
            <w:r>
              <w:instrText xml:space="preserve">PAGEREF _Toc1188790357 \h</w:instrText>
            </w:r>
            <w:r>
              <w:fldChar w:fldCharType="separate"/>
            </w:r>
            <w:r w:rsidRPr="1DF0BDD6" w:rsidR="1DF0BDD6">
              <w:rPr>
                <w:rStyle w:val="Hyperlink"/>
              </w:rPr>
              <w:t>28</w:t>
            </w:r>
            <w:r>
              <w:fldChar w:fldCharType="end"/>
            </w:r>
          </w:hyperlink>
        </w:p>
        <w:p w:rsidR="00343BA1" w:rsidP="1DF0BDD6" w:rsidRDefault="00F01783" w14:paraId="30F44371" w14:textId="77ABE050">
          <w:pPr>
            <w:pStyle w:val="TOC4"/>
            <w:tabs>
              <w:tab w:val="left" w:leader="none" w:pos="1680"/>
              <w:tab w:val="right" w:leader="dot" w:pos="9615"/>
            </w:tabs>
            <w:rPr>
              <w:rStyle w:val="Hyperlink"/>
              <w:noProof/>
              <w:kern w:val="2"/>
              <w:lang w:eastAsia="fi-FI"/>
              <w14:ligatures w14:val="standardContextual"/>
            </w:rPr>
          </w:pPr>
          <w:hyperlink w:anchor="_Toc26307390">
            <w:r w:rsidRPr="1DF0BDD6" w:rsidR="1DF0BDD6">
              <w:rPr>
                <w:rStyle w:val="Hyperlink"/>
              </w:rPr>
              <w:t>3.2.8.2</w:t>
            </w:r>
            <w:r>
              <w:tab/>
            </w:r>
            <w:r w:rsidRPr="1DF0BDD6" w:rsidR="1DF0BDD6">
              <w:rPr>
                <w:rStyle w:val="Hyperlink"/>
              </w:rPr>
              <w:t>Pelastus- ja poistumisturvallisuus</w:t>
            </w:r>
            <w:r>
              <w:tab/>
            </w:r>
            <w:r>
              <w:fldChar w:fldCharType="begin"/>
            </w:r>
            <w:r>
              <w:instrText xml:space="preserve">PAGEREF _Toc26307390 \h</w:instrText>
            </w:r>
            <w:r>
              <w:fldChar w:fldCharType="separate"/>
            </w:r>
            <w:r w:rsidRPr="1DF0BDD6" w:rsidR="1DF0BDD6">
              <w:rPr>
                <w:rStyle w:val="Hyperlink"/>
              </w:rPr>
              <w:t>29</w:t>
            </w:r>
            <w:r>
              <w:fldChar w:fldCharType="end"/>
            </w:r>
          </w:hyperlink>
        </w:p>
        <w:p w:rsidR="00343BA1" w:rsidP="1DF0BDD6" w:rsidRDefault="00F01783" w14:paraId="25CC2656" w14:textId="05125081">
          <w:pPr>
            <w:pStyle w:val="TOC4"/>
            <w:tabs>
              <w:tab w:val="left" w:leader="none" w:pos="1680"/>
              <w:tab w:val="right" w:leader="dot" w:pos="9615"/>
            </w:tabs>
            <w:rPr>
              <w:rStyle w:val="Hyperlink"/>
              <w:noProof/>
              <w:kern w:val="2"/>
              <w:lang w:eastAsia="fi-FI"/>
              <w14:ligatures w14:val="standardContextual"/>
            </w:rPr>
          </w:pPr>
          <w:hyperlink w:anchor="_Toc1035096031">
            <w:r w:rsidRPr="1DF0BDD6" w:rsidR="1DF0BDD6">
              <w:rPr>
                <w:rStyle w:val="Hyperlink"/>
              </w:rPr>
              <w:t>3.2.8.3</w:t>
            </w:r>
            <w:r>
              <w:tab/>
            </w:r>
            <w:r w:rsidRPr="1DF0BDD6" w:rsidR="1DF0BDD6">
              <w:rPr>
                <w:rStyle w:val="Hyperlink"/>
              </w:rPr>
              <w:t>Teknologiset ratkaisut</w:t>
            </w:r>
            <w:r>
              <w:tab/>
            </w:r>
            <w:r>
              <w:fldChar w:fldCharType="begin"/>
            </w:r>
            <w:r>
              <w:instrText xml:space="preserve">PAGEREF _Toc1035096031 \h</w:instrText>
            </w:r>
            <w:r>
              <w:fldChar w:fldCharType="separate"/>
            </w:r>
            <w:r w:rsidRPr="1DF0BDD6" w:rsidR="1DF0BDD6">
              <w:rPr>
                <w:rStyle w:val="Hyperlink"/>
              </w:rPr>
              <w:t>29</w:t>
            </w:r>
            <w:r>
              <w:fldChar w:fldCharType="end"/>
            </w:r>
          </w:hyperlink>
        </w:p>
        <w:p w:rsidR="00343BA1" w:rsidP="1DF0BDD6" w:rsidRDefault="00F01783" w14:paraId="23E77461" w14:textId="1EB33763">
          <w:pPr>
            <w:pStyle w:val="TOC3"/>
            <w:tabs>
              <w:tab w:val="left" w:leader="none" w:pos="1200"/>
              <w:tab w:val="right" w:leader="dot" w:pos="9615"/>
            </w:tabs>
            <w:rPr>
              <w:rStyle w:val="Hyperlink"/>
              <w:noProof/>
              <w:kern w:val="2"/>
              <w:lang w:eastAsia="fi-FI"/>
              <w14:ligatures w14:val="standardContextual"/>
            </w:rPr>
          </w:pPr>
          <w:hyperlink w:anchor="_Toc1895698448">
            <w:r w:rsidRPr="1DF0BDD6" w:rsidR="1DF0BDD6">
              <w:rPr>
                <w:rStyle w:val="Hyperlink"/>
              </w:rPr>
              <w:t>3.2.9</w:t>
            </w:r>
            <w:r>
              <w:tab/>
            </w:r>
            <w:r w:rsidRPr="1DF0BDD6" w:rsidR="1DF0BDD6">
              <w:rPr>
                <w:rStyle w:val="Hyperlink"/>
              </w:rPr>
              <w:t>Lääkinnälliset laitteet ja tietojärjestelmät</w:t>
            </w:r>
            <w:r>
              <w:tab/>
            </w:r>
            <w:r>
              <w:fldChar w:fldCharType="begin"/>
            </w:r>
            <w:r>
              <w:instrText xml:space="preserve">PAGEREF _Toc1895698448 \h</w:instrText>
            </w:r>
            <w:r>
              <w:fldChar w:fldCharType="separate"/>
            </w:r>
            <w:r w:rsidRPr="1DF0BDD6" w:rsidR="1DF0BDD6">
              <w:rPr>
                <w:rStyle w:val="Hyperlink"/>
              </w:rPr>
              <w:t>30</w:t>
            </w:r>
            <w:r>
              <w:fldChar w:fldCharType="end"/>
            </w:r>
          </w:hyperlink>
        </w:p>
        <w:p w:rsidR="00343BA1" w:rsidP="1DF0BDD6" w:rsidRDefault="00F01783" w14:paraId="01687D7E" w14:textId="159A51B9">
          <w:pPr>
            <w:pStyle w:val="TOC3"/>
            <w:tabs>
              <w:tab w:val="left" w:leader="none" w:pos="1440"/>
              <w:tab w:val="right" w:leader="dot" w:pos="9615"/>
            </w:tabs>
            <w:rPr>
              <w:rStyle w:val="Hyperlink"/>
              <w:noProof/>
              <w:kern w:val="2"/>
              <w:lang w:eastAsia="fi-FI"/>
              <w14:ligatures w14:val="standardContextual"/>
            </w:rPr>
          </w:pPr>
          <w:hyperlink w:anchor="_Toc849523393">
            <w:r w:rsidRPr="1DF0BDD6" w:rsidR="1DF0BDD6">
              <w:rPr>
                <w:rStyle w:val="Hyperlink"/>
              </w:rPr>
              <w:t>3.2.10</w:t>
            </w:r>
            <w:r>
              <w:tab/>
            </w:r>
            <w:r w:rsidRPr="1DF0BDD6" w:rsidR="1DF0BDD6">
              <w:rPr>
                <w:rStyle w:val="Hyperlink"/>
              </w:rPr>
              <w:t>Lääkehoitosuunnitelma</w:t>
            </w:r>
            <w:r>
              <w:tab/>
            </w:r>
            <w:r>
              <w:fldChar w:fldCharType="begin"/>
            </w:r>
            <w:r>
              <w:instrText xml:space="preserve">PAGEREF _Toc849523393 \h</w:instrText>
            </w:r>
            <w:r>
              <w:fldChar w:fldCharType="separate"/>
            </w:r>
            <w:r w:rsidRPr="1DF0BDD6" w:rsidR="1DF0BDD6">
              <w:rPr>
                <w:rStyle w:val="Hyperlink"/>
              </w:rPr>
              <w:t>32</w:t>
            </w:r>
            <w:r>
              <w:fldChar w:fldCharType="end"/>
            </w:r>
          </w:hyperlink>
        </w:p>
        <w:p w:rsidR="00343BA1" w:rsidP="1DF0BDD6" w:rsidRDefault="00F01783" w14:paraId="20A2EC7E" w14:textId="2818E450">
          <w:pPr>
            <w:pStyle w:val="TOC3"/>
            <w:tabs>
              <w:tab w:val="left" w:leader="none" w:pos="1440"/>
              <w:tab w:val="right" w:leader="dot" w:pos="9615"/>
            </w:tabs>
            <w:rPr>
              <w:rStyle w:val="Hyperlink"/>
              <w:noProof/>
              <w:kern w:val="2"/>
              <w:lang w:eastAsia="fi-FI"/>
              <w14:ligatures w14:val="standardContextual"/>
            </w:rPr>
          </w:pPr>
          <w:hyperlink w:anchor="_Toc678690544">
            <w:r w:rsidRPr="1DF0BDD6" w:rsidR="1DF0BDD6">
              <w:rPr>
                <w:rStyle w:val="Hyperlink"/>
              </w:rPr>
              <w:t>3.2.11</w:t>
            </w:r>
            <w:r>
              <w:tab/>
            </w:r>
            <w:r w:rsidRPr="1DF0BDD6" w:rsidR="1DF0BDD6">
              <w:rPr>
                <w:rStyle w:val="Hyperlink"/>
              </w:rPr>
              <w:t>Asiakas- ja potilastietojen käsittely ja tietosuoja</w:t>
            </w:r>
            <w:r>
              <w:tab/>
            </w:r>
            <w:r>
              <w:fldChar w:fldCharType="begin"/>
            </w:r>
            <w:r>
              <w:instrText xml:space="preserve">PAGEREF _Toc678690544 \h</w:instrText>
            </w:r>
            <w:r>
              <w:fldChar w:fldCharType="separate"/>
            </w:r>
            <w:r w:rsidRPr="1DF0BDD6" w:rsidR="1DF0BDD6">
              <w:rPr>
                <w:rStyle w:val="Hyperlink"/>
              </w:rPr>
              <w:t>33</w:t>
            </w:r>
            <w:r>
              <w:fldChar w:fldCharType="end"/>
            </w:r>
          </w:hyperlink>
        </w:p>
        <w:p w:rsidR="00343BA1" w:rsidP="1DF0BDD6" w:rsidRDefault="00F01783" w14:paraId="25576D93" w14:textId="0B8F442F">
          <w:pPr>
            <w:pStyle w:val="TOC3"/>
            <w:tabs>
              <w:tab w:val="left" w:leader="none" w:pos="1440"/>
              <w:tab w:val="right" w:leader="dot" w:pos="9615"/>
            </w:tabs>
            <w:rPr>
              <w:rStyle w:val="Hyperlink"/>
              <w:noProof/>
              <w:kern w:val="2"/>
              <w:lang w:eastAsia="fi-FI"/>
              <w14:ligatures w14:val="standardContextual"/>
            </w:rPr>
          </w:pPr>
          <w:hyperlink w:anchor="_Toc1164900335">
            <w:r w:rsidRPr="1DF0BDD6" w:rsidR="1DF0BDD6">
              <w:rPr>
                <w:rStyle w:val="Hyperlink"/>
              </w:rPr>
              <w:t>3.2.12</w:t>
            </w:r>
            <w:r>
              <w:tab/>
            </w:r>
            <w:r w:rsidRPr="1DF0BDD6" w:rsidR="1DF0BDD6">
              <w:rPr>
                <w:rStyle w:val="Hyperlink"/>
              </w:rPr>
              <w:t>Säännöllisesti kerättävän palautteen huomioiminen</w:t>
            </w:r>
            <w:r>
              <w:tab/>
            </w:r>
            <w:r>
              <w:fldChar w:fldCharType="begin"/>
            </w:r>
            <w:r>
              <w:instrText xml:space="preserve">PAGEREF _Toc1164900335 \h</w:instrText>
            </w:r>
            <w:r>
              <w:fldChar w:fldCharType="separate"/>
            </w:r>
            <w:r w:rsidRPr="1DF0BDD6" w:rsidR="1DF0BDD6">
              <w:rPr>
                <w:rStyle w:val="Hyperlink"/>
              </w:rPr>
              <w:t>35</w:t>
            </w:r>
            <w:r>
              <w:fldChar w:fldCharType="end"/>
            </w:r>
          </w:hyperlink>
        </w:p>
        <w:p w:rsidR="00343BA1" w:rsidP="1DF0BDD6" w:rsidRDefault="00F01783" w14:paraId="2613708A" w14:textId="0976D66A">
          <w:pPr>
            <w:pStyle w:val="TOC2"/>
            <w:tabs>
              <w:tab w:val="left" w:leader="none" w:pos="720"/>
              <w:tab w:val="right" w:leader="dot" w:pos="9615"/>
            </w:tabs>
            <w:rPr>
              <w:rStyle w:val="Hyperlink"/>
              <w:noProof/>
              <w:kern w:val="2"/>
              <w:lang w:eastAsia="fi-FI"/>
              <w14:ligatures w14:val="standardContextual"/>
            </w:rPr>
          </w:pPr>
          <w:hyperlink w:anchor="_Toc807704913">
            <w:r w:rsidRPr="1DF0BDD6" w:rsidR="1DF0BDD6">
              <w:rPr>
                <w:rStyle w:val="Hyperlink"/>
              </w:rPr>
              <w:t>3.3</w:t>
            </w:r>
            <w:r>
              <w:tab/>
            </w:r>
            <w:r w:rsidRPr="1DF0BDD6" w:rsidR="1DF0BDD6">
              <w:rPr>
                <w:rStyle w:val="Hyperlink"/>
              </w:rPr>
              <w:t>PALVELUYKSIKÖN OMAVALVONNAN RISKIEN TUNNISTAMINEN JA HALLINTA</w:t>
            </w:r>
            <w:r>
              <w:tab/>
            </w:r>
            <w:r>
              <w:fldChar w:fldCharType="begin"/>
            </w:r>
            <w:r>
              <w:instrText xml:space="preserve">PAGEREF _Toc807704913 \h</w:instrText>
            </w:r>
            <w:r>
              <w:fldChar w:fldCharType="separate"/>
            </w:r>
            <w:r w:rsidRPr="1DF0BDD6" w:rsidR="1DF0BDD6">
              <w:rPr>
                <w:rStyle w:val="Hyperlink"/>
              </w:rPr>
              <w:t>36</w:t>
            </w:r>
            <w:r>
              <w:fldChar w:fldCharType="end"/>
            </w:r>
          </w:hyperlink>
        </w:p>
        <w:p w:rsidR="00343BA1" w:rsidP="1DF0BDD6" w:rsidRDefault="00F01783" w14:paraId="52D12EF1" w14:textId="20393A9F">
          <w:pPr>
            <w:pStyle w:val="TOC3"/>
            <w:tabs>
              <w:tab w:val="left" w:leader="none" w:pos="1200"/>
              <w:tab w:val="right" w:leader="dot" w:pos="9615"/>
            </w:tabs>
            <w:rPr>
              <w:rStyle w:val="Hyperlink"/>
              <w:noProof/>
              <w:kern w:val="2"/>
              <w:lang w:eastAsia="fi-FI"/>
              <w14:ligatures w14:val="standardContextual"/>
            </w:rPr>
          </w:pPr>
          <w:hyperlink w:anchor="_Toc1389101167">
            <w:r w:rsidRPr="1DF0BDD6" w:rsidR="1DF0BDD6">
              <w:rPr>
                <w:rStyle w:val="Hyperlink"/>
              </w:rPr>
              <w:t>3.3.1</w:t>
            </w:r>
            <w:r>
              <w:tab/>
            </w:r>
            <w:r w:rsidRPr="1DF0BDD6" w:rsidR="1DF0BDD6">
              <w:rPr>
                <w:rStyle w:val="Hyperlink"/>
              </w:rPr>
              <w:t>Riskienhallinnan vastuut, riskien tunnistaminen ja arvioiminen</w:t>
            </w:r>
            <w:r>
              <w:tab/>
            </w:r>
            <w:r>
              <w:fldChar w:fldCharType="begin"/>
            </w:r>
            <w:r>
              <w:instrText xml:space="preserve">PAGEREF _Toc1389101167 \h</w:instrText>
            </w:r>
            <w:r>
              <w:fldChar w:fldCharType="separate"/>
            </w:r>
            <w:r w:rsidRPr="1DF0BDD6" w:rsidR="1DF0BDD6">
              <w:rPr>
                <w:rStyle w:val="Hyperlink"/>
              </w:rPr>
              <w:t>36</w:t>
            </w:r>
            <w:r>
              <w:fldChar w:fldCharType="end"/>
            </w:r>
          </w:hyperlink>
        </w:p>
        <w:p w:rsidR="00343BA1" w:rsidP="1DF0BDD6" w:rsidRDefault="00F01783" w14:paraId="3E02BCB7" w14:textId="18A6C36F">
          <w:pPr>
            <w:pStyle w:val="TOC3"/>
            <w:tabs>
              <w:tab w:val="left" w:leader="none" w:pos="1200"/>
              <w:tab w:val="right" w:leader="dot" w:pos="9615"/>
            </w:tabs>
            <w:rPr>
              <w:rStyle w:val="Hyperlink"/>
              <w:noProof/>
              <w:kern w:val="2"/>
              <w:lang w:eastAsia="fi-FI"/>
              <w14:ligatures w14:val="standardContextual"/>
            </w:rPr>
          </w:pPr>
          <w:hyperlink w:anchor="_Toc1883519630">
            <w:r w:rsidRPr="1DF0BDD6" w:rsidR="1DF0BDD6">
              <w:rPr>
                <w:rStyle w:val="Hyperlink"/>
              </w:rPr>
              <w:t>3.3.2</w:t>
            </w:r>
            <w:r>
              <w:tab/>
            </w:r>
            <w:r w:rsidRPr="1DF0BDD6" w:rsidR="1DF0BDD6">
              <w:rPr>
                <w:rStyle w:val="Hyperlink"/>
              </w:rPr>
              <w:t>Riskienhallinnan keinot ja toiminnassa ilmenneiden epäkohtien ja puutteiden käsitteleminen</w:t>
            </w:r>
            <w:r>
              <w:tab/>
            </w:r>
            <w:r>
              <w:fldChar w:fldCharType="begin"/>
            </w:r>
            <w:r>
              <w:instrText xml:space="preserve">PAGEREF _Toc1883519630 \h</w:instrText>
            </w:r>
            <w:r>
              <w:fldChar w:fldCharType="separate"/>
            </w:r>
            <w:r w:rsidRPr="1DF0BDD6" w:rsidR="1DF0BDD6">
              <w:rPr>
                <w:rStyle w:val="Hyperlink"/>
              </w:rPr>
              <w:t>37</w:t>
            </w:r>
            <w:r>
              <w:fldChar w:fldCharType="end"/>
            </w:r>
          </w:hyperlink>
        </w:p>
        <w:p w:rsidR="00343BA1" w:rsidP="1DF0BDD6" w:rsidRDefault="00F01783" w14:paraId="0A0E7C85" w14:textId="25E5AA51">
          <w:pPr>
            <w:pStyle w:val="TOC4"/>
            <w:tabs>
              <w:tab w:val="left" w:leader="none" w:pos="1680"/>
              <w:tab w:val="right" w:leader="dot" w:pos="9615"/>
            </w:tabs>
            <w:rPr>
              <w:rStyle w:val="Hyperlink"/>
              <w:noProof/>
              <w:kern w:val="2"/>
              <w:lang w:eastAsia="fi-FI"/>
              <w14:ligatures w14:val="standardContextual"/>
            </w:rPr>
          </w:pPr>
          <w:hyperlink w:anchor="_Toc950213477">
            <w:r w:rsidRPr="1DF0BDD6" w:rsidR="1DF0BDD6">
              <w:rPr>
                <w:rStyle w:val="Hyperlink"/>
              </w:rPr>
              <w:t>3.3.2.1</w:t>
            </w:r>
            <w:r>
              <w:tab/>
            </w:r>
            <w:r w:rsidRPr="1DF0BDD6" w:rsidR="1DF0BDD6">
              <w:rPr>
                <w:rStyle w:val="Hyperlink"/>
              </w:rPr>
              <w:t>Riskienhallinnan keinot ja puutteiden käsittely</w:t>
            </w:r>
            <w:r>
              <w:tab/>
            </w:r>
            <w:r>
              <w:fldChar w:fldCharType="begin"/>
            </w:r>
            <w:r>
              <w:instrText xml:space="preserve">PAGEREF _Toc950213477 \h</w:instrText>
            </w:r>
            <w:r>
              <w:fldChar w:fldCharType="separate"/>
            </w:r>
            <w:r w:rsidRPr="1DF0BDD6" w:rsidR="1DF0BDD6">
              <w:rPr>
                <w:rStyle w:val="Hyperlink"/>
              </w:rPr>
              <w:t>38</w:t>
            </w:r>
            <w:r>
              <w:fldChar w:fldCharType="end"/>
            </w:r>
          </w:hyperlink>
        </w:p>
        <w:p w:rsidR="00343BA1" w:rsidP="1DF0BDD6" w:rsidRDefault="00F01783" w14:paraId="68CBAB18" w14:textId="24C21FE1">
          <w:pPr>
            <w:pStyle w:val="TOC4"/>
            <w:tabs>
              <w:tab w:val="left" w:leader="none" w:pos="1680"/>
              <w:tab w:val="right" w:leader="dot" w:pos="9615"/>
            </w:tabs>
            <w:rPr>
              <w:rStyle w:val="Hyperlink"/>
              <w:noProof/>
              <w:kern w:val="2"/>
              <w:lang w:eastAsia="fi-FI"/>
              <w14:ligatures w14:val="standardContextual"/>
            </w:rPr>
          </w:pPr>
          <w:hyperlink w:anchor="_Toc635180271">
            <w:r w:rsidRPr="1DF0BDD6" w:rsidR="1DF0BDD6">
              <w:rPr>
                <w:rStyle w:val="Hyperlink"/>
              </w:rPr>
              <w:t>3.3.2.2</w:t>
            </w:r>
            <w:r>
              <w:tab/>
            </w:r>
            <w:r w:rsidRPr="1DF0BDD6" w:rsidR="1DF0BDD6">
              <w:rPr>
                <w:rStyle w:val="Hyperlink"/>
              </w:rPr>
              <w:t>Vaaratapahtumien ilmoitus- ja oppimismenettely</w:t>
            </w:r>
            <w:r>
              <w:tab/>
            </w:r>
            <w:r>
              <w:fldChar w:fldCharType="begin"/>
            </w:r>
            <w:r>
              <w:instrText xml:space="preserve">PAGEREF _Toc635180271 \h</w:instrText>
            </w:r>
            <w:r>
              <w:fldChar w:fldCharType="separate"/>
            </w:r>
            <w:r w:rsidRPr="1DF0BDD6" w:rsidR="1DF0BDD6">
              <w:rPr>
                <w:rStyle w:val="Hyperlink"/>
              </w:rPr>
              <w:t>38</w:t>
            </w:r>
            <w:r>
              <w:fldChar w:fldCharType="end"/>
            </w:r>
          </w:hyperlink>
        </w:p>
        <w:p w:rsidR="00343BA1" w:rsidP="1DF0BDD6" w:rsidRDefault="00F01783" w14:paraId="686F9B12" w14:textId="06A56D97">
          <w:pPr>
            <w:pStyle w:val="TOC4"/>
            <w:tabs>
              <w:tab w:val="left" w:leader="none" w:pos="1680"/>
              <w:tab w:val="right" w:leader="dot" w:pos="9615"/>
            </w:tabs>
            <w:rPr>
              <w:rStyle w:val="Hyperlink"/>
              <w:noProof/>
              <w:kern w:val="2"/>
              <w:lang w:eastAsia="fi-FI"/>
              <w14:ligatures w14:val="standardContextual"/>
            </w:rPr>
          </w:pPr>
          <w:hyperlink w:anchor="_Toc161149939">
            <w:r w:rsidRPr="1DF0BDD6" w:rsidR="1DF0BDD6">
              <w:rPr>
                <w:rStyle w:val="Hyperlink"/>
              </w:rPr>
              <w:t>3.3.2.3</w:t>
            </w:r>
            <w:r>
              <w:tab/>
            </w:r>
            <w:r w:rsidRPr="1DF0BDD6" w:rsidR="1DF0BDD6">
              <w:rPr>
                <w:rStyle w:val="Hyperlink"/>
              </w:rPr>
              <w:t>Valvontalain 29 § mukainen palveluyksikön ja henkilöstön Ilmoitusvelvollisuus epäkohdasta</w:t>
            </w:r>
            <w:r>
              <w:tab/>
            </w:r>
            <w:r>
              <w:fldChar w:fldCharType="begin"/>
            </w:r>
            <w:r>
              <w:instrText xml:space="preserve">PAGEREF _Toc161149939 \h</w:instrText>
            </w:r>
            <w:r>
              <w:fldChar w:fldCharType="separate"/>
            </w:r>
            <w:r w:rsidRPr="1DF0BDD6" w:rsidR="1DF0BDD6">
              <w:rPr>
                <w:rStyle w:val="Hyperlink"/>
              </w:rPr>
              <w:t>39</w:t>
            </w:r>
            <w:r>
              <w:fldChar w:fldCharType="end"/>
            </w:r>
          </w:hyperlink>
        </w:p>
        <w:p w:rsidR="00343BA1" w:rsidP="1DF0BDD6" w:rsidRDefault="00F01783" w14:paraId="1C9CFC33" w14:textId="4A219E3D">
          <w:pPr>
            <w:pStyle w:val="TOC4"/>
            <w:tabs>
              <w:tab w:val="left" w:leader="none" w:pos="1680"/>
              <w:tab w:val="right" w:leader="dot" w:pos="9615"/>
            </w:tabs>
            <w:rPr>
              <w:rStyle w:val="Hyperlink"/>
              <w:noProof/>
              <w:kern w:val="2"/>
              <w:lang w:eastAsia="fi-FI"/>
              <w14:ligatures w14:val="standardContextual"/>
            </w:rPr>
          </w:pPr>
          <w:hyperlink w:anchor="_Toc857532772">
            <w:r w:rsidRPr="1DF0BDD6" w:rsidR="1DF0BDD6">
              <w:rPr>
                <w:rStyle w:val="Hyperlink"/>
              </w:rPr>
              <w:t>3.3.2.4</w:t>
            </w:r>
            <w:r>
              <w:tab/>
            </w:r>
            <w:r w:rsidRPr="1DF0BDD6" w:rsidR="1DF0BDD6">
              <w:rPr>
                <w:rStyle w:val="Hyperlink"/>
              </w:rPr>
              <w:t>Korjaavat toimenpiteet</w:t>
            </w:r>
            <w:r>
              <w:tab/>
            </w:r>
            <w:r>
              <w:fldChar w:fldCharType="begin"/>
            </w:r>
            <w:r>
              <w:instrText xml:space="preserve">PAGEREF _Toc857532772 \h</w:instrText>
            </w:r>
            <w:r>
              <w:fldChar w:fldCharType="separate"/>
            </w:r>
            <w:r w:rsidRPr="1DF0BDD6" w:rsidR="1DF0BDD6">
              <w:rPr>
                <w:rStyle w:val="Hyperlink"/>
              </w:rPr>
              <w:t>40</w:t>
            </w:r>
            <w:r>
              <w:fldChar w:fldCharType="end"/>
            </w:r>
          </w:hyperlink>
        </w:p>
        <w:p w:rsidR="00343BA1" w:rsidP="1DF0BDD6" w:rsidRDefault="00F01783" w14:paraId="4D83F144" w14:textId="0C578333">
          <w:pPr>
            <w:pStyle w:val="TOC3"/>
            <w:tabs>
              <w:tab w:val="left" w:leader="none" w:pos="1200"/>
              <w:tab w:val="right" w:leader="dot" w:pos="9615"/>
            </w:tabs>
            <w:rPr>
              <w:rStyle w:val="Hyperlink"/>
              <w:noProof/>
              <w:kern w:val="2"/>
              <w:lang w:eastAsia="fi-FI"/>
              <w14:ligatures w14:val="standardContextual"/>
            </w:rPr>
          </w:pPr>
          <w:hyperlink w:anchor="_Toc79275200">
            <w:r w:rsidRPr="1DF0BDD6" w:rsidR="1DF0BDD6">
              <w:rPr>
                <w:rStyle w:val="Hyperlink"/>
              </w:rPr>
              <w:t>3.3.3</w:t>
            </w:r>
            <w:r>
              <w:tab/>
            </w:r>
            <w:r w:rsidRPr="1DF0BDD6" w:rsidR="1DF0BDD6">
              <w:rPr>
                <w:rStyle w:val="Hyperlink"/>
              </w:rPr>
              <w:t>Riskienhallinnan seuranta, raportointi ja osaamisen varmistaminen</w:t>
            </w:r>
            <w:r>
              <w:tab/>
            </w:r>
            <w:r>
              <w:fldChar w:fldCharType="begin"/>
            </w:r>
            <w:r>
              <w:instrText xml:space="preserve">PAGEREF _Toc79275200 \h</w:instrText>
            </w:r>
            <w:r>
              <w:fldChar w:fldCharType="separate"/>
            </w:r>
            <w:r w:rsidRPr="1DF0BDD6" w:rsidR="1DF0BDD6">
              <w:rPr>
                <w:rStyle w:val="Hyperlink"/>
              </w:rPr>
              <w:t>41</w:t>
            </w:r>
            <w:r>
              <w:fldChar w:fldCharType="end"/>
            </w:r>
          </w:hyperlink>
        </w:p>
        <w:p w:rsidR="00343BA1" w:rsidP="1DF0BDD6" w:rsidRDefault="00F01783" w14:paraId="59CB9525" w14:textId="07070918">
          <w:pPr>
            <w:pStyle w:val="TOC3"/>
            <w:tabs>
              <w:tab w:val="left" w:leader="none" w:pos="1200"/>
              <w:tab w:val="right" w:leader="dot" w:pos="9615"/>
            </w:tabs>
            <w:rPr>
              <w:rStyle w:val="Hyperlink"/>
              <w:noProof/>
              <w:kern w:val="2"/>
              <w:lang w:eastAsia="fi-FI"/>
              <w14:ligatures w14:val="standardContextual"/>
            </w:rPr>
          </w:pPr>
          <w:hyperlink w:anchor="_Toc421644903">
            <w:r w:rsidRPr="1DF0BDD6" w:rsidR="1DF0BDD6">
              <w:rPr>
                <w:rStyle w:val="Hyperlink"/>
              </w:rPr>
              <w:t>3.3.4</w:t>
            </w:r>
            <w:r>
              <w:tab/>
            </w:r>
            <w:r w:rsidRPr="1DF0BDD6" w:rsidR="1DF0BDD6">
              <w:rPr>
                <w:rStyle w:val="Hyperlink"/>
              </w:rPr>
              <w:t>Ostopalvelut, alihankinta ja palvelusetelituotanto</w:t>
            </w:r>
            <w:r>
              <w:tab/>
            </w:r>
            <w:r>
              <w:fldChar w:fldCharType="begin"/>
            </w:r>
            <w:r>
              <w:instrText xml:space="preserve">PAGEREF _Toc421644903 \h</w:instrText>
            </w:r>
            <w:r>
              <w:fldChar w:fldCharType="separate"/>
            </w:r>
            <w:r w:rsidRPr="1DF0BDD6" w:rsidR="1DF0BDD6">
              <w:rPr>
                <w:rStyle w:val="Hyperlink"/>
              </w:rPr>
              <w:t>41</w:t>
            </w:r>
            <w:r>
              <w:fldChar w:fldCharType="end"/>
            </w:r>
          </w:hyperlink>
        </w:p>
        <w:p w:rsidR="00343BA1" w:rsidP="1DF0BDD6" w:rsidRDefault="00F01783" w14:paraId="7225854E" w14:textId="39DBE8A3">
          <w:pPr>
            <w:pStyle w:val="TOC3"/>
            <w:tabs>
              <w:tab w:val="left" w:leader="none" w:pos="1200"/>
              <w:tab w:val="right" w:leader="dot" w:pos="9615"/>
            </w:tabs>
            <w:rPr>
              <w:rStyle w:val="Hyperlink"/>
              <w:noProof/>
              <w:kern w:val="2"/>
              <w:lang w:eastAsia="fi-FI"/>
              <w14:ligatures w14:val="standardContextual"/>
            </w:rPr>
          </w:pPr>
          <w:hyperlink w:anchor="_Toc2935256">
            <w:r w:rsidRPr="1DF0BDD6" w:rsidR="1DF0BDD6">
              <w:rPr>
                <w:rStyle w:val="Hyperlink"/>
              </w:rPr>
              <w:t>3.3.5</w:t>
            </w:r>
            <w:r>
              <w:tab/>
            </w:r>
            <w:r w:rsidRPr="1DF0BDD6" w:rsidR="1DF0BDD6">
              <w:rPr>
                <w:rStyle w:val="Hyperlink"/>
              </w:rPr>
              <w:t>Viranomaisten antama ohjaus ja päätökset</w:t>
            </w:r>
            <w:r>
              <w:tab/>
            </w:r>
            <w:r>
              <w:fldChar w:fldCharType="begin"/>
            </w:r>
            <w:r>
              <w:instrText xml:space="preserve">PAGEREF _Toc2935256 \h</w:instrText>
            </w:r>
            <w:r>
              <w:fldChar w:fldCharType="separate"/>
            </w:r>
            <w:r w:rsidRPr="1DF0BDD6" w:rsidR="1DF0BDD6">
              <w:rPr>
                <w:rStyle w:val="Hyperlink"/>
              </w:rPr>
              <w:t>42</w:t>
            </w:r>
            <w:r>
              <w:fldChar w:fldCharType="end"/>
            </w:r>
          </w:hyperlink>
        </w:p>
        <w:p w:rsidR="00343BA1" w:rsidP="1DF0BDD6" w:rsidRDefault="00F01783" w14:paraId="2477EB83" w14:textId="12CAB4A0">
          <w:pPr>
            <w:pStyle w:val="TOC3"/>
            <w:tabs>
              <w:tab w:val="left" w:leader="none" w:pos="1200"/>
              <w:tab w:val="right" w:leader="dot" w:pos="9615"/>
            </w:tabs>
            <w:rPr>
              <w:rStyle w:val="Hyperlink"/>
              <w:noProof/>
              <w:kern w:val="2"/>
              <w:lang w:eastAsia="fi-FI"/>
              <w14:ligatures w14:val="standardContextual"/>
            </w:rPr>
          </w:pPr>
          <w:hyperlink w:anchor="_Toc84957217">
            <w:r w:rsidRPr="1DF0BDD6" w:rsidR="1DF0BDD6">
              <w:rPr>
                <w:rStyle w:val="Hyperlink"/>
              </w:rPr>
              <w:t>3.3.6</w:t>
            </w:r>
            <w:r>
              <w:tab/>
            </w:r>
            <w:r w:rsidRPr="1DF0BDD6" w:rsidR="1DF0BDD6">
              <w:rPr>
                <w:rStyle w:val="Hyperlink"/>
              </w:rPr>
              <w:t>Valmius- ja jatkuvuudenhallinta</w:t>
            </w:r>
            <w:r>
              <w:tab/>
            </w:r>
            <w:r>
              <w:fldChar w:fldCharType="begin"/>
            </w:r>
            <w:r>
              <w:instrText xml:space="preserve">PAGEREF _Toc84957217 \h</w:instrText>
            </w:r>
            <w:r>
              <w:fldChar w:fldCharType="separate"/>
            </w:r>
            <w:r w:rsidRPr="1DF0BDD6" w:rsidR="1DF0BDD6">
              <w:rPr>
                <w:rStyle w:val="Hyperlink"/>
              </w:rPr>
              <w:t>42</w:t>
            </w:r>
            <w:r>
              <w:fldChar w:fldCharType="end"/>
            </w:r>
          </w:hyperlink>
        </w:p>
        <w:p w:rsidR="00343BA1" w:rsidP="1DF0BDD6" w:rsidRDefault="00F01783" w14:paraId="2792C2E7" w14:textId="31C90750">
          <w:pPr>
            <w:pStyle w:val="TOC2"/>
            <w:tabs>
              <w:tab w:val="left" w:leader="none" w:pos="720"/>
              <w:tab w:val="right" w:leader="dot" w:pos="9615"/>
            </w:tabs>
            <w:rPr>
              <w:rStyle w:val="Hyperlink"/>
              <w:noProof/>
              <w:kern w:val="2"/>
              <w:lang w:eastAsia="fi-FI"/>
              <w14:ligatures w14:val="standardContextual"/>
            </w:rPr>
          </w:pPr>
          <w:hyperlink w:anchor="_Toc807851248">
            <w:r w:rsidRPr="1DF0BDD6" w:rsidR="1DF0BDD6">
              <w:rPr>
                <w:rStyle w:val="Hyperlink"/>
              </w:rPr>
              <w:t>3.4</w:t>
            </w:r>
            <w:r>
              <w:tab/>
            </w:r>
            <w:r w:rsidRPr="1DF0BDD6" w:rsidR="1DF0BDD6">
              <w:rPr>
                <w:rStyle w:val="Hyperlink"/>
              </w:rPr>
              <w:t>YHTEENVETO KEHITTÄMISSUUNNITELMASTA</w:t>
            </w:r>
            <w:r>
              <w:tab/>
            </w:r>
            <w:r>
              <w:fldChar w:fldCharType="begin"/>
            </w:r>
            <w:r>
              <w:instrText xml:space="preserve">PAGEREF _Toc807851248 \h</w:instrText>
            </w:r>
            <w:r>
              <w:fldChar w:fldCharType="separate"/>
            </w:r>
            <w:r w:rsidRPr="1DF0BDD6" w:rsidR="1DF0BDD6">
              <w:rPr>
                <w:rStyle w:val="Hyperlink"/>
              </w:rPr>
              <w:t>42</w:t>
            </w:r>
            <w:r>
              <w:fldChar w:fldCharType="end"/>
            </w:r>
          </w:hyperlink>
        </w:p>
        <w:p w:rsidR="00343BA1" w:rsidP="1DF0BDD6" w:rsidRDefault="00F01783" w14:paraId="444BE83E" w14:textId="285A06D5">
          <w:pPr>
            <w:pStyle w:val="TOC1"/>
            <w:tabs>
              <w:tab w:val="left" w:leader="none" w:pos="480"/>
              <w:tab w:val="right" w:leader="dot" w:pos="9615"/>
            </w:tabs>
            <w:rPr>
              <w:rStyle w:val="Hyperlink"/>
              <w:noProof/>
              <w:kern w:val="2"/>
              <w:lang w:eastAsia="fi-FI"/>
              <w14:ligatures w14:val="standardContextual"/>
            </w:rPr>
          </w:pPr>
          <w:hyperlink w:anchor="_Toc1625856875">
            <w:r w:rsidRPr="1DF0BDD6" w:rsidR="1DF0BDD6">
              <w:rPr>
                <w:rStyle w:val="Hyperlink"/>
              </w:rPr>
              <w:t>4</w:t>
            </w:r>
            <w:r>
              <w:tab/>
            </w:r>
            <w:r w:rsidRPr="1DF0BDD6" w:rsidR="1DF0BDD6">
              <w:rPr>
                <w:rStyle w:val="Hyperlink"/>
              </w:rPr>
              <w:t>OMAVALVONTASUUNNITELMAN TOIMEENPANO, JULKAISEMINEN, TOTEUTUMISEN SEURANTA JA PÄIVITTÄMINEN</w:t>
            </w:r>
            <w:r>
              <w:tab/>
            </w:r>
            <w:r>
              <w:fldChar w:fldCharType="begin"/>
            </w:r>
            <w:r>
              <w:instrText xml:space="preserve">PAGEREF _Toc1625856875 \h</w:instrText>
            </w:r>
            <w:r>
              <w:fldChar w:fldCharType="separate"/>
            </w:r>
            <w:r w:rsidRPr="1DF0BDD6" w:rsidR="1DF0BDD6">
              <w:rPr>
                <w:rStyle w:val="Hyperlink"/>
              </w:rPr>
              <w:t>42</w:t>
            </w:r>
            <w:r>
              <w:fldChar w:fldCharType="end"/>
            </w:r>
          </w:hyperlink>
        </w:p>
        <w:p w:rsidR="00343BA1" w:rsidP="1DF0BDD6" w:rsidRDefault="00F01783" w14:paraId="2F196193" w14:textId="2C145AC1">
          <w:pPr>
            <w:pStyle w:val="TOC2"/>
            <w:tabs>
              <w:tab w:val="left" w:leader="none" w:pos="720"/>
              <w:tab w:val="right" w:leader="dot" w:pos="9615"/>
            </w:tabs>
            <w:rPr>
              <w:rStyle w:val="Hyperlink"/>
              <w:noProof/>
              <w:kern w:val="2"/>
              <w:lang w:eastAsia="fi-FI"/>
              <w14:ligatures w14:val="standardContextual"/>
            </w:rPr>
          </w:pPr>
          <w:hyperlink w:anchor="_Toc1892965788">
            <w:r w:rsidRPr="1DF0BDD6" w:rsidR="1DF0BDD6">
              <w:rPr>
                <w:rStyle w:val="Hyperlink"/>
              </w:rPr>
              <w:t>4.1</w:t>
            </w:r>
            <w:r>
              <w:tab/>
            </w:r>
            <w:r w:rsidRPr="1DF0BDD6" w:rsidR="1DF0BDD6">
              <w:rPr>
                <w:rStyle w:val="Hyperlink"/>
              </w:rPr>
              <w:t>Toimeenpano</w:t>
            </w:r>
            <w:r>
              <w:tab/>
            </w:r>
            <w:r>
              <w:fldChar w:fldCharType="begin"/>
            </w:r>
            <w:r>
              <w:instrText xml:space="preserve">PAGEREF _Toc1892965788 \h</w:instrText>
            </w:r>
            <w:r>
              <w:fldChar w:fldCharType="separate"/>
            </w:r>
            <w:r w:rsidRPr="1DF0BDD6" w:rsidR="1DF0BDD6">
              <w:rPr>
                <w:rStyle w:val="Hyperlink"/>
              </w:rPr>
              <w:t>43</w:t>
            </w:r>
            <w:r>
              <w:fldChar w:fldCharType="end"/>
            </w:r>
          </w:hyperlink>
        </w:p>
        <w:p w:rsidR="00343BA1" w:rsidP="1DF0BDD6" w:rsidRDefault="00F01783" w14:paraId="7BC11014" w14:textId="3B45568E">
          <w:pPr>
            <w:pStyle w:val="TOC2"/>
            <w:tabs>
              <w:tab w:val="left" w:leader="none" w:pos="720"/>
              <w:tab w:val="right" w:leader="dot" w:pos="9615"/>
            </w:tabs>
            <w:rPr>
              <w:rStyle w:val="Hyperlink"/>
              <w:noProof/>
              <w:kern w:val="2"/>
              <w:lang w:eastAsia="fi-FI"/>
              <w14:ligatures w14:val="standardContextual"/>
            </w:rPr>
          </w:pPr>
          <w:hyperlink w:anchor="_Toc377527334">
            <w:r w:rsidRPr="1DF0BDD6" w:rsidR="1DF0BDD6">
              <w:rPr>
                <w:rStyle w:val="Hyperlink"/>
              </w:rPr>
              <w:t>4.2</w:t>
            </w:r>
            <w:r>
              <w:tab/>
            </w:r>
            <w:r w:rsidRPr="1DF0BDD6" w:rsidR="1DF0BDD6">
              <w:rPr>
                <w:rStyle w:val="Hyperlink"/>
              </w:rPr>
              <w:t>Julkaiseminen, toteutumisen seuranta ja päivittäminen</w:t>
            </w:r>
            <w:r>
              <w:tab/>
            </w:r>
            <w:r>
              <w:fldChar w:fldCharType="begin"/>
            </w:r>
            <w:r>
              <w:instrText xml:space="preserve">PAGEREF _Toc377527334 \h</w:instrText>
            </w:r>
            <w:r>
              <w:fldChar w:fldCharType="separate"/>
            </w:r>
            <w:r w:rsidRPr="1DF0BDD6" w:rsidR="1DF0BDD6">
              <w:rPr>
                <w:rStyle w:val="Hyperlink"/>
              </w:rPr>
              <w:t>43</w:t>
            </w:r>
            <w:r>
              <w:fldChar w:fldCharType="end"/>
            </w:r>
          </w:hyperlink>
          <w:r>
            <w:fldChar w:fldCharType="end"/>
          </w:r>
        </w:p>
      </w:sdtContent>
    </w:sdt>
    <w:p w:rsidRPr="00CA6EB1" w:rsidR="748A9B5C" w:rsidP="00280162" w:rsidRDefault="007216A4" w14:paraId="7B98CDC5" w14:textId="3892BAA3">
      <w:pPr>
        <w:pStyle w:val="TOC2"/>
        <w:tabs>
          <w:tab w:val="clear" w:pos="9628"/>
          <w:tab w:val="left" w:pos="720"/>
          <w:tab w:val="right" w:leader="dot" w:pos="9630"/>
        </w:tabs>
        <w:ind w:left="0"/>
        <w:rPr>
          <w:rStyle w:val="Hyperlink"/>
          <w:noProof/>
          <w:lang w:eastAsia="fi-FI"/>
        </w:rPr>
      </w:pPr>
    </w:p>
    <w:p w:rsidRPr="00CA6EB1" w:rsidR="0094421F" w:rsidP="004D72BD" w:rsidRDefault="46599822" w14:paraId="320F1EB0" w14:textId="329AA4F9">
      <w:pPr>
        <w:pStyle w:val="Heading1"/>
        <w:rPr/>
      </w:pPr>
      <w:bookmarkEnd w:id="1"/>
      <w:bookmarkStart w:name="_Toc441018616" w:id="2005352159"/>
      <w:r w:rsidR="0462E7FD">
        <w:rPr/>
        <w:t>JOHDANTO</w:t>
      </w:r>
      <w:bookmarkEnd w:id="2005352159"/>
    </w:p>
    <w:p w:rsidR="00F5198E" w:rsidP="00F508BE" w:rsidRDefault="00F5198E" w14:paraId="04F3815A" w14:textId="7F12D0E5">
      <w:pPr>
        <w:spacing w:line="276" w:lineRule="auto"/>
        <w:jc w:val="both"/>
        <w:rPr>
          <w:rFonts w:cstheme="minorHAnsi"/>
          <w:color w:val="4472C4" w:themeColor="accent1"/>
          <w:szCs w:val="24"/>
        </w:rPr>
      </w:pPr>
    </w:p>
    <w:p w:rsidRPr="00AF3775" w:rsidR="00AF3775" w:rsidP="00AF3775" w:rsidRDefault="00A14AE9" w14:paraId="12652E1E" w14:textId="2C3505D3">
      <w:pPr>
        <w:spacing w:line="276" w:lineRule="auto"/>
        <w:jc w:val="both"/>
      </w:pPr>
      <w:r w:rsidRPr="4FC35A78">
        <w:t>Sosiaali- ja terveyspalveluiden valvontalain 741/2023</w:t>
      </w:r>
      <w:r w:rsidRPr="4FC35A78" w:rsidR="00E14578">
        <w:t xml:space="preserve"> 27§</w:t>
      </w:r>
      <w:r w:rsidRPr="4FC35A78" w:rsidR="0030500B">
        <w:t xml:space="preserve"> mukaan </w:t>
      </w:r>
      <w:r w:rsidRPr="4FC35A78" w:rsidR="00215616">
        <w:t xml:space="preserve">sosiaali- ja terveyspalveluissa tulee olla </w:t>
      </w:r>
      <w:r w:rsidRPr="4FC35A78" w:rsidR="0030500B">
        <w:t xml:space="preserve">tehtynä </w:t>
      </w:r>
      <w:r w:rsidRPr="4FC35A78" w:rsidR="62E2F4AF">
        <w:t>palvelu</w:t>
      </w:r>
      <w:r w:rsidRPr="4FC35A78" w:rsidR="0030500B">
        <w:t>yksikkökohtainen omavalvontasuunnitelma.</w:t>
      </w:r>
      <w:r w:rsidRPr="4FC35A78" w:rsidR="00215616">
        <w:t xml:space="preserve"> </w:t>
      </w:r>
      <w:r w:rsidRPr="00AF3775" w:rsidR="00AF3775">
        <w:t>Palveluyksikkö vastaa omavalvontasuunnitelman laatimisesta, päivittämisestä ja noudattamisesta. Omavalvontasuunnitelma tulee tehdä sähköisesti ja siihen on kirjattava, kuka vastaa sen laatimisesta, toteutumisen seurannasta, päivittämisestä ja julkaisemisesta.</w:t>
      </w:r>
    </w:p>
    <w:p w:rsidRPr="00256A76" w:rsidR="00735CD3" w:rsidP="00735CD3" w:rsidRDefault="000828A6" w14:paraId="23606B56" w14:textId="77777777">
      <w:r w:rsidRPr="4FC35A78">
        <w:t>Omavalvontasuunnitelma</w:t>
      </w:r>
      <w:r w:rsidRPr="4FC35A78" w:rsidR="1D0E6973">
        <w:t>n avulla varmistetaan päivittäisen toiminnan laatu, asianmukaisuus, turvallisuus</w:t>
      </w:r>
      <w:r w:rsidRPr="4FC35A78">
        <w:t xml:space="preserve"> sekä </w:t>
      </w:r>
      <w:r w:rsidRPr="4FC35A78" w:rsidR="590B5221">
        <w:t>asiakas- ja potilastyöhön osallistuvan henkilöstön riittävyys.</w:t>
      </w:r>
      <w:r w:rsidRPr="4FC35A78">
        <w:t xml:space="preserve"> </w:t>
      </w:r>
      <w:r w:rsidRPr="00256A76" w:rsidR="00735CD3">
        <w:t>Omavalvontasuunnitelman tulee olla selkeä sekä helposti ymmärrettävä ja käytettävä työväline, joka ohjaa palveluyksikön henkilöstön käytännön työtä ja toimintaa. Palveluntuottajalla ja palveluyksikön henkilöstöllä on velvollisuus toimia omavalvontasuunnitelman mukaisesti ja seurata aktiivisesti suunnitelman toteutumista.</w:t>
      </w:r>
    </w:p>
    <w:p w:rsidR="008A4FA8" w:rsidP="4FC35A78" w:rsidRDefault="000828A6" w14:paraId="1A23EFDA" w14:textId="5A76B131">
      <w:pPr>
        <w:spacing w:line="276" w:lineRule="auto"/>
        <w:jc w:val="both"/>
      </w:pPr>
      <w:r w:rsidRPr="4FC35A78">
        <w:t>Om</w:t>
      </w:r>
      <w:r w:rsidR="00C8208B">
        <w:t xml:space="preserve">avalvontasuunnitelman </w:t>
      </w:r>
      <w:r w:rsidRPr="4FC35A78" w:rsidR="203A9818">
        <w:t>tulee kattaa kaikki palveluyksikössä tuotetut palvelut</w:t>
      </w:r>
      <w:r w:rsidR="00AF3775">
        <w:t xml:space="preserve">, </w:t>
      </w:r>
      <w:r w:rsidRPr="00AF3775" w:rsidR="00AF3775">
        <w:t>mukaan lukien palveluntuottajan omana toimintana tuotetut palvelut, palveluntuottajan ostopalveluna ja alihankintana hankkimat palvelut ja palvelusetelillä tuotetut palvelut.</w:t>
      </w:r>
    </w:p>
    <w:p w:rsidRPr="00F5198E" w:rsidR="008A4FA8" w:rsidP="0B456F4B" w:rsidRDefault="0081490D" w14:paraId="709B0956" w14:textId="0AA7578B">
      <w:pPr>
        <w:jc w:val="both"/>
      </w:pPr>
      <w:r w:rsidRPr="00CF17AB">
        <w:rPr>
          <w:color w:val="000000" w:themeColor="text1"/>
        </w:rPr>
        <w:t>O</w:t>
      </w:r>
      <w:r w:rsidRPr="00CF17AB" w:rsidR="30135798">
        <w:rPr>
          <w:color w:val="000000" w:themeColor="text1"/>
        </w:rPr>
        <w:t xml:space="preserve">mavalvontasuunnitelmaa </w:t>
      </w:r>
      <w:r w:rsidRPr="00CF17AB" w:rsidR="0E534A32">
        <w:rPr>
          <w:color w:val="000000" w:themeColor="text1"/>
        </w:rPr>
        <w:t>laadittaessa</w:t>
      </w:r>
      <w:r w:rsidRPr="00CF17AB" w:rsidR="000828A6">
        <w:rPr>
          <w:color w:val="000000" w:themeColor="text1"/>
        </w:rPr>
        <w:t xml:space="preserve"> ja</w:t>
      </w:r>
      <w:r w:rsidRPr="00CF17AB" w:rsidR="78C10F63">
        <w:rPr>
          <w:color w:val="000000" w:themeColor="text1"/>
        </w:rPr>
        <w:t xml:space="preserve"> sitä</w:t>
      </w:r>
      <w:r w:rsidRPr="00CF17AB" w:rsidR="000828A6">
        <w:rPr>
          <w:color w:val="000000" w:themeColor="text1"/>
        </w:rPr>
        <w:t xml:space="preserve"> </w:t>
      </w:r>
      <w:r w:rsidR="30135798">
        <w:t>muutettaessa</w:t>
      </w:r>
      <w:r>
        <w:t xml:space="preserve"> on otettava huomioon</w:t>
      </w:r>
      <w:r w:rsidR="30135798">
        <w:t xml:space="preserve"> asiakkailta</w:t>
      </w:r>
      <w:r w:rsidR="000828A6">
        <w:t xml:space="preserve"> ja </w:t>
      </w:r>
      <w:r w:rsidR="30135798">
        <w:t xml:space="preserve">potilailta, </w:t>
      </w:r>
      <w:r w:rsidRPr="006065E0" w:rsidR="30135798">
        <w:rPr>
          <w:color w:val="000000" w:themeColor="text1"/>
        </w:rPr>
        <w:t xml:space="preserve">heidän omaisiltaan ja läheisiltään sekä palveluyksikön henkilöstöltä säännöllisesti kerättävä palaute. </w:t>
      </w:r>
      <w:r w:rsidRPr="006065E0" w:rsidR="006065E0">
        <w:rPr>
          <w:color w:val="000000" w:themeColor="text1"/>
        </w:rPr>
        <w:t>Siinä on huomioitava</w:t>
      </w:r>
      <w:r w:rsidRPr="006065E0" w:rsidR="30135798">
        <w:rPr>
          <w:color w:val="000000" w:themeColor="text1"/>
        </w:rPr>
        <w:t xml:space="preserve"> myös </w:t>
      </w:r>
      <w:r w:rsidR="30135798">
        <w:t>valvontaviranomaisten antama ohjaus ja päätökset.</w:t>
      </w:r>
    </w:p>
    <w:p w:rsidRPr="00CD281F" w:rsidR="00CD281F" w:rsidP="0B456F4B" w:rsidRDefault="5BFDC54A" w14:paraId="4F2555D1" w14:textId="3C2DE861">
      <w:pPr>
        <w:pStyle w:val="NormalWeb"/>
        <w:shd w:val="clear" w:color="auto" w:fill="FFFFFF" w:themeFill="background1"/>
        <w:spacing w:before="0" w:beforeAutospacing="0" w:after="360" w:afterAutospacing="0" w:line="276" w:lineRule="auto"/>
        <w:jc w:val="both"/>
        <w:rPr>
          <w:rFonts w:asciiTheme="minorHAnsi" w:hAnsiTheme="minorHAnsi" w:cstheme="minorBidi"/>
        </w:rPr>
      </w:pPr>
      <w:r w:rsidRPr="0B456F4B">
        <w:rPr>
          <w:rFonts w:asciiTheme="minorHAnsi" w:hAnsiTheme="minorHAnsi" w:cstheme="minorBidi"/>
        </w:rPr>
        <w:t>Omavalvontasuunnitelmassa sovitaan menettelytavat palvelutoiminnassa havaittujen riskien, vaaratilanteiden ja laadullisten puutteiden ennaltaehkäisemiseksi ja korjaamiseksi sekä ammattihenkilöiden ammatillisen osaamisen varmistamiseksi. Suunnitelman on oltava sitä laajempi ja yksityiskohtaisempi, mitä monimuotoisempaa ja riskialttiimpaa palvelujen tuottajan toiminta on. Omavalvontasuunnitelmassa määritellään muun muassa noudatettavat toimintatavat ja niiden toteuttamisen seuranta.</w:t>
      </w:r>
      <w:r w:rsidRPr="0B456F4B" w:rsidR="1E7C6F38">
        <w:rPr>
          <w:rFonts w:asciiTheme="minorHAnsi" w:hAnsiTheme="minorHAnsi" w:cstheme="minorBidi"/>
        </w:rPr>
        <w:t xml:space="preserve"> Omavalvonnan asiakirjoja muodostuu kaikista niistä toiminta- ja menettelyohjeista, joita laaditaan yhtenäisen käytännön toteuttamiseksi kaikissa palveluketjun vaiheis</w:t>
      </w:r>
      <w:r w:rsidRPr="0B456F4B" w:rsidR="008F5FE7">
        <w:rPr>
          <w:rFonts w:asciiTheme="minorHAnsi" w:hAnsiTheme="minorHAnsi" w:cstheme="minorBidi"/>
        </w:rPr>
        <w:t xml:space="preserve">sa. </w:t>
      </w:r>
      <w:r w:rsidRPr="0B456F4B" w:rsidR="4C54FD93">
        <w:rPr>
          <w:rFonts w:asciiTheme="minorHAnsi" w:hAnsiTheme="minorHAnsi" w:cstheme="minorBidi"/>
        </w:rPr>
        <w:t>Näistä asiakirjoista omavalvontasuunnitelma on julkinen asiakirja, osa omavalvonnallisista toiminta- ja menettelyohjeista voi olla vain henkilöstön käyttöön</w:t>
      </w:r>
      <w:r w:rsidRPr="0B456F4B" w:rsidR="1F5E7586">
        <w:rPr>
          <w:rFonts w:asciiTheme="minorHAnsi" w:hAnsiTheme="minorHAnsi" w:cstheme="minorBidi"/>
        </w:rPr>
        <w:t xml:space="preserve"> tarkoitettuja, kuten lääkehoitosuunnitelma. </w:t>
      </w:r>
    </w:p>
    <w:p w:rsidRPr="00142DC1" w:rsidR="004F5523" w:rsidP="5BEA0F4B" w:rsidRDefault="38128330" w14:paraId="65CDF00A" w14:textId="2BF8AC45">
      <w:pPr>
        <w:pStyle w:val="NormalWeb"/>
        <w:shd w:val="clear" w:color="auto" w:fill="FFFFFF" w:themeFill="background1"/>
        <w:spacing w:before="0" w:beforeAutospacing="0" w:after="360" w:afterAutospacing="0" w:line="276" w:lineRule="auto"/>
        <w:jc w:val="both"/>
        <w:rPr>
          <w:rFonts w:asciiTheme="minorHAnsi" w:hAnsiTheme="minorHAnsi" w:cstheme="minorBidi"/>
          <w:b/>
          <w:bCs/>
          <w:color w:val="0070C0"/>
        </w:rPr>
      </w:pPr>
      <w:r w:rsidRPr="00142DC1">
        <w:rPr>
          <w:rFonts w:asciiTheme="minorHAnsi" w:hAnsiTheme="minorHAnsi" w:cstheme="minorBidi"/>
          <w:b/>
          <w:bCs/>
          <w:color w:val="0070C0"/>
        </w:rPr>
        <w:t>Ohje omavalvontasuunnitelman täyttämiseen</w:t>
      </w:r>
      <w:r w:rsidRPr="00142DC1" w:rsidR="1E7C6F38">
        <w:rPr>
          <w:rFonts w:asciiTheme="minorHAnsi" w:hAnsiTheme="minorHAnsi" w:cstheme="minorBidi"/>
          <w:b/>
          <w:bCs/>
          <w:color w:val="0070C0"/>
        </w:rPr>
        <w:t xml:space="preserve"> </w:t>
      </w:r>
    </w:p>
    <w:p w:rsidR="00E70E58" w:rsidP="00870433" w:rsidRDefault="008F5FE7" w14:paraId="56900334" w14:textId="40C71C74">
      <w:pPr>
        <w:spacing w:line="276" w:lineRule="auto"/>
        <w:jc w:val="both"/>
        <w:rPr>
          <w:rFonts w:cstheme="minorHAnsi"/>
          <w:color w:val="0070C0"/>
          <w:szCs w:val="24"/>
        </w:rPr>
      </w:pPr>
      <w:r w:rsidRPr="00142DC1">
        <w:rPr>
          <w:color w:val="0070C0"/>
        </w:rPr>
        <w:t>Keski-Suomen hyvinvointialueella o</w:t>
      </w:r>
      <w:r w:rsidRPr="00142DC1" w:rsidR="2E7FEF2D">
        <w:rPr>
          <w:color w:val="0070C0"/>
        </w:rPr>
        <w:t>mavalvontasuunnitelmat laaditaan tätä pohjaa käyttäen.</w:t>
      </w:r>
      <w:r w:rsidR="004E144C">
        <w:rPr>
          <w:color w:val="0070C0"/>
        </w:rPr>
        <w:t xml:space="preserve"> Sinisellä tekstillä olevaan o</w:t>
      </w:r>
      <w:r w:rsidRPr="00142DC1" w:rsidR="00FF4528">
        <w:rPr>
          <w:color w:val="0070C0"/>
        </w:rPr>
        <w:t>hjaavaan tekstiosuuteen on avattu kunkin sisältökohdan osalta niitä asioita, joita kyseise</w:t>
      </w:r>
      <w:r w:rsidR="00FD140B">
        <w:rPr>
          <w:color w:val="0070C0"/>
        </w:rPr>
        <w:t>n kohdan kysymysosioissa tulisi kuvata</w:t>
      </w:r>
      <w:r w:rsidRPr="00142DC1" w:rsidR="00FF4528">
        <w:rPr>
          <w:color w:val="0070C0"/>
        </w:rPr>
        <w:t>.</w:t>
      </w:r>
      <w:r w:rsidR="00E70E58">
        <w:rPr>
          <w:color w:val="0070C0"/>
        </w:rPr>
        <w:t xml:space="preserve"> </w:t>
      </w:r>
      <w:r w:rsidRPr="00142DC1" w:rsidR="00902F06">
        <w:rPr>
          <w:rFonts w:cstheme="minorHAnsi"/>
          <w:color w:val="0070C0"/>
          <w:szCs w:val="24"/>
        </w:rPr>
        <w:t>Lomakkeen laatimisen yhteydessä siinä olevat siniset ohjaavat tekstit on syytä poistaa, jolloin käyttöön jää toimintayksikön omaa toimintaa koskeva omavalvontasuunnitelma.</w:t>
      </w:r>
      <w:r w:rsidRPr="00142DC1" w:rsidR="002B5B63">
        <w:rPr>
          <w:rFonts w:cstheme="minorHAnsi"/>
          <w:color w:val="0070C0"/>
          <w:szCs w:val="24"/>
        </w:rPr>
        <w:t xml:space="preserve"> </w:t>
      </w:r>
      <w:r w:rsidRPr="00142DC1" w:rsidR="000A6211">
        <w:rPr>
          <w:rFonts w:cstheme="minorHAnsi"/>
          <w:color w:val="0070C0"/>
          <w:szCs w:val="24"/>
        </w:rPr>
        <w:t>Jos haluat jättää sinisellä olevaa tekstiä asiakirjaan, muuta väri lopulliseen versioon mustaksi</w:t>
      </w:r>
      <w:r w:rsidR="000A6211">
        <w:rPr>
          <w:rFonts w:cstheme="minorHAnsi"/>
          <w:color w:val="0070C0"/>
          <w:szCs w:val="24"/>
        </w:rPr>
        <w:t xml:space="preserve"> ja usein teksti on hyvä myös siirtää vastaukseen</w:t>
      </w:r>
      <w:r w:rsidRPr="00142DC1" w:rsidR="000A6211">
        <w:rPr>
          <w:rFonts w:cstheme="minorHAnsi"/>
          <w:color w:val="0070C0"/>
          <w:szCs w:val="24"/>
        </w:rPr>
        <w:t>.</w:t>
      </w:r>
      <w:r w:rsidR="000A6211">
        <w:rPr>
          <w:rFonts w:cstheme="minorHAnsi"/>
          <w:color w:val="0070C0"/>
          <w:szCs w:val="24"/>
        </w:rPr>
        <w:t xml:space="preserve"> Ohjaustekstissä on myös mustalla tekstillä olevia asioita. </w:t>
      </w:r>
      <w:r w:rsidR="001E0292">
        <w:rPr>
          <w:rFonts w:cstheme="minorHAnsi"/>
          <w:color w:val="0070C0"/>
          <w:szCs w:val="24"/>
        </w:rPr>
        <w:t>Mustalla tekstillä k</w:t>
      </w:r>
      <w:r w:rsidR="001B0629">
        <w:rPr>
          <w:rFonts w:cstheme="minorHAnsi"/>
          <w:color w:val="0070C0"/>
          <w:szCs w:val="24"/>
        </w:rPr>
        <w:t>irjoitettujen ohjaustekstien</w:t>
      </w:r>
      <w:r w:rsidR="000A6211">
        <w:rPr>
          <w:rFonts w:cstheme="minorHAnsi"/>
          <w:color w:val="0070C0"/>
          <w:szCs w:val="24"/>
        </w:rPr>
        <w:t xml:space="preserve"> </w:t>
      </w:r>
      <w:r w:rsidR="003777F7">
        <w:rPr>
          <w:rFonts w:cstheme="minorHAnsi"/>
          <w:color w:val="0070C0"/>
          <w:szCs w:val="24"/>
        </w:rPr>
        <w:t xml:space="preserve">tulisi toteutua jokaisessa yksikössä kuvatulla tavalla ja jotka voi jättää suunnitelmaan </w:t>
      </w:r>
      <w:r w:rsidR="00AA39A9">
        <w:rPr>
          <w:rFonts w:cstheme="minorHAnsi"/>
          <w:color w:val="0070C0"/>
          <w:szCs w:val="24"/>
        </w:rPr>
        <w:t xml:space="preserve">tai siirtää kyseisen vastauksen kohdalle. </w:t>
      </w:r>
    </w:p>
    <w:p w:rsidR="001877BC" w:rsidP="00870433" w:rsidRDefault="001E0292" w14:paraId="1BFD43C2" w14:textId="77E6D07C">
      <w:pPr>
        <w:spacing w:line="276" w:lineRule="auto"/>
        <w:jc w:val="both"/>
        <w:rPr>
          <w:rFonts w:cstheme="minorHAnsi"/>
          <w:color w:val="0070C0"/>
          <w:szCs w:val="24"/>
        </w:rPr>
      </w:pPr>
      <w:r w:rsidRPr="00142DC1">
        <w:rPr>
          <w:rFonts w:cstheme="minorHAnsi"/>
          <w:color w:val="0070C0"/>
          <w:szCs w:val="24"/>
        </w:rPr>
        <w:t>Kuvaa</w:t>
      </w:r>
      <w:r w:rsidR="001B0629">
        <w:rPr>
          <w:rFonts w:cstheme="minorHAnsi"/>
          <w:color w:val="0070C0"/>
          <w:szCs w:val="24"/>
        </w:rPr>
        <w:t xml:space="preserve"> suunnitelmassa</w:t>
      </w:r>
      <w:r w:rsidRPr="00142DC1">
        <w:rPr>
          <w:rFonts w:cstheme="minorHAnsi"/>
          <w:color w:val="0070C0"/>
          <w:szCs w:val="24"/>
        </w:rPr>
        <w:t xml:space="preserve"> yksikön toimintaa </w:t>
      </w:r>
      <w:r w:rsidR="002E3A36">
        <w:rPr>
          <w:rFonts w:cstheme="minorHAnsi"/>
          <w:color w:val="0070C0"/>
          <w:szCs w:val="24"/>
        </w:rPr>
        <w:t>sillä tavalla</w:t>
      </w:r>
      <w:r w:rsidRPr="00142DC1">
        <w:rPr>
          <w:rFonts w:cstheme="minorHAnsi"/>
          <w:color w:val="0070C0"/>
          <w:szCs w:val="24"/>
        </w:rPr>
        <w:t>, ku</w:t>
      </w:r>
      <w:r>
        <w:rPr>
          <w:rFonts w:cstheme="minorHAnsi"/>
          <w:color w:val="0070C0"/>
          <w:szCs w:val="24"/>
        </w:rPr>
        <w:t>ten</w:t>
      </w:r>
      <w:r w:rsidRPr="00142DC1">
        <w:rPr>
          <w:rFonts w:cstheme="minorHAnsi"/>
          <w:color w:val="0070C0"/>
          <w:szCs w:val="24"/>
        </w:rPr>
        <w:t xml:space="preserve"> se toteutuu</w:t>
      </w:r>
      <w:r>
        <w:rPr>
          <w:color w:val="0070C0"/>
        </w:rPr>
        <w:t xml:space="preserve">. </w:t>
      </w:r>
      <w:r w:rsidRPr="00142DC1" w:rsidR="00AA39A9">
        <w:rPr>
          <w:color w:val="0070C0"/>
        </w:rPr>
        <w:t>K</w:t>
      </w:r>
      <w:r w:rsidR="00BF3316">
        <w:rPr>
          <w:color w:val="0070C0"/>
        </w:rPr>
        <w:t>äytä ymmärrettävää kieltä</w:t>
      </w:r>
      <w:r w:rsidRPr="00142DC1" w:rsidR="00AA39A9">
        <w:rPr>
          <w:color w:val="0070C0"/>
        </w:rPr>
        <w:t xml:space="preserve">, </w:t>
      </w:r>
      <w:r w:rsidR="00BF3316">
        <w:rPr>
          <w:color w:val="0070C0"/>
        </w:rPr>
        <w:t>jotta</w:t>
      </w:r>
      <w:r w:rsidRPr="00142DC1" w:rsidR="00AA39A9">
        <w:rPr>
          <w:color w:val="0070C0"/>
        </w:rPr>
        <w:t xml:space="preserve"> asiakkaat, potilaat ja läheiset ymmärtävät tekstin sisällön.</w:t>
      </w:r>
      <w:r w:rsidR="00AA39A9">
        <w:rPr>
          <w:rFonts w:cstheme="minorHAnsi"/>
          <w:color w:val="0070C0"/>
          <w:szCs w:val="24"/>
        </w:rPr>
        <w:t xml:space="preserve"> </w:t>
      </w:r>
      <w:r w:rsidRPr="00142DC1" w:rsidR="009C3C3B">
        <w:rPr>
          <w:rFonts w:cstheme="minorHAnsi"/>
          <w:color w:val="0070C0"/>
          <w:szCs w:val="24"/>
        </w:rPr>
        <w:t xml:space="preserve">Vaihda tarvittaessa asiakas ja potilas sanoja </w:t>
      </w:r>
      <w:r w:rsidRPr="00142DC1" w:rsidR="00A85BBC">
        <w:rPr>
          <w:rFonts w:cstheme="minorHAnsi"/>
          <w:color w:val="0070C0"/>
          <w:szCs w:val="24"/>
        </w:rPr>
        <w:t xml:space="preserve">asiakirjan tekstiin </w:t>
      </w:r>
      <w:r w:rsidRPr="00142DC1" w:rsidR="009C3C3B">
        <w:rPr>
          <w:rFonts w:cstheme="minorHAnsi"/>
          <w:color w:val="0070C0"/>
          <w:szCs w:val="24"/>
        </w:rPr>
        <w:t xml:space="preserve">siten, että ne </w:t>
      </w:r>
      <w:r w:rsidRPr="00142DC1" w:rsidR="00FA547D">
        <w:rPr>
          <w:rFonts w:cstheme="minorHAnsi"/>
          <w:color w:val="0070C0"/>
          <w:szCs w:val="24"/>
        </w:rPr>
        <w:t xml:space="preserve">vastaavat yksikön käyttämää termistöä. </w:t>
      </w:r>
      <w:r w:rsidRPr="00142DC1" w:rsidR="007939BE">
        <w:rPr>
          <w:rFonts w:cstheme="minorHAnsi"/>
          <w:color w:val="0070C0"/>
          <w:szCs w:val="24"/>
        </w:rPr>
        <w:t>Samoin voi vaihtaa hoito ja palvelu termien käyttöä vastaamaan yksikön toimintaa</w:t>
      </w:r>
      <w:r w:rsidRPr="00142DC1" w:rsidR="00D7095C">
        <w:rPr>
          <w:rFonts w:cstheme="minorHAnsi"/>
          <w:color w:val="0070C0"/>
          <w:szCs w:val="24"/>
        </w:rPr>
        <w:t>, näiden tilalla voi käyttää myös sanoja kuntoutus- ja kasvatus</w:t>
      </w:r>
      <w:bookmarkStart w:name="_Toc45556421" w:id="3"/>
      <w:r w:rsidRPr="00142DC1" w:rsidR="00B32BE0">
        <w:rPr>
          <w:rFonts w:cstheme="minorHAnsi"/>
          <w:color w:val="0070C0"/>
          <w:szCs w:val="24"/>
        </w:rPr>
        <w:t xml:space="preserve">. </w:t>
      </w:r>
      <w:r w:rsidRPr="00142DC1" w:rsidR="00603A46">
        <w:rPr>
          <w:rFonts w:cstheme="minorHAnsi"/>
          <w:color w:val="0070C0"/>
          <w:szCs w:val="24"/>
        </w:rPr>
        <w:t xml:space="preserve">Jos joku omavalvonnallinen asiakokonaisuus on yksikössä </w:t>
      </w:r>
      <w:r w:rsidRPr="00142DC1" w:rsidR="00B6734F">
        <w:rPr>
          <w:rFonts w:cstheme="minorHAnsi"/>
          <w:color w:val="0070C0"/>
          <w:szCs w:val="24"/>
        </w:rPr>
        <w:t xml:space="preserve">kehittämistä vaativa, lisää se </w:t>
      </w:r>
      <w:r w:rsidRPr="00142DC1" w:rsidR="00F208C5">
        <w:rPr>
          <w:rFonts w:cstheme="minorHAnsi"/>
          <w:color w:val="0070C0"/>
          <w:szCs w:val="24"/>
        </w:rPr>
        <w:t xml:space="preserve">lopun </w:t>
      </w:r>
      <w:r w:rsidRPr="00142DC1" w:rsidR="00B6734F">
        <w:rPr>
          <w:rFonts w:cstheme="minorHAnsi"/>
          <w:color w:val="0070C0"/>
          <w:szCs w:val="24"/>
        </w:rPr>
        <w:t>kehittämissuunnitelmaan</w:t>
      </w:r>
      <w:r w:rsidRPr="00142DC1" w:rsidR="00F208C5">
        <w:rPr>
          <w:rFonts w:cstheme="minorHAnsi"/>
          <w:color w:val="0070C0"/>
          <w:szCs w:val="24"/>
        </w:rPr>
        <w:t xml:space="preserve">. Älä kirjoita toteutuvaksi sellaista, mikä ei toteudu. </w:t>
      </w:r>
      <w:r w:rsidR="00E70E58">
        <w:rPr>
          <w:rFonts w:cstheme="minorHAnsi"/>
          <w:color w:val="0070C0"/>
          <w:szCs w:val="24"/>
        </w:rPr>
        <w:t xml:space="preserve"> </w:t>
      </w:r>
    </w:p>
    <w:p w:rsidRPr="00E70E58" w:rsidR="00D72975" w:rsidP="00870433" w:rsidRDefault="00D72975" w14:paraId="3A8ECB6D" w14:textId="1A132594">
      <w:pPr>
        <w:spacing w:line="276" w:lineRule="auto"/>
        <w:jc w:val="both"/>
        <w:rPr>
          <w:color w:val="0070C0"/>
        </w:rPr>
      </w:pPr>
      <w:r>
        <w:rPr>
          <w:rFonts w:cstheme="minorHAnsi"/>
          <w:color w:val="0070C0"/>
          <w:szCs w:val="24"/>
        </w:rPr>
        <w:t xml:space="preserve">Jossain kokonaisuuksissa on erilliset tekstit terveys- ja sosiaalipalveluille. </w:t>
      </w:r>
      <w:r w:rsidR="00BE793C">
        <w:rPr>
          <w:rFonts w:cstheme="minorHAnsi"/>
          <w:color w:val="0070C0"/>
          <w:szCs w:val="24"/>
        </w:rPr>
        <w:t>Tällöin tekstistä tulee poistaa ne kokonaisuudet, jotka eivät yksik</w:t>
      </w:r>
      <w:r w:rsidR="0044415D">
        <w:rPr>
          <w:rFonts w:cstheme="minorHAnsi"/>
          <w:color w:val="0070C0"/>
          <w:szCs w:val="24"/>
        </w:rPr>
        <w:t>köä kosketa</w:t>
      </w:r>
      <w:r w:rsidR="00BE793C">
        <w:rPr>
          <w:rFonts w:cstheme="minorHAnsi"/>
          <w:color w:val="0070C0"/>
          <w:szCs w:val="24"/>
        </w:rPr>
        <w:t xml:space="preserve">. </w:t>
      </w:r>
      <w:r w:rsidR="009240D5">
        <w:rPr>
          <w:rFonts w:cstheme="minorHAnsi"/>
          <w:color w:val="0070C0"/>
          <w:szCs w:val="24"/>
        </w:rPr>
        <w:t>Esim. Hyvinvointia, kasvua ja kuntoutusta tukeva</w:t>
      </w:r>
      <w:r w:rsidR="00332F70">
        <w:rPr>
          <w:rFonts w:cstheme="minorHAnsi"/>
          <w:color w:val="0070C0"/>
          <w:szCs w:val="24"/>
        </w:rPr>
        <w:t>n</w:t>
      </w:r>
      <w:r w:rsidR="009240D5">
        <w:rPr>
          <w:rFonts w:cstheme="minorHAnsi"/>
          <w:color w:val="0070C0"/>
          <w:szCs w:val="24"/>
        </w:rPr>
        <w:t xml:space="preserve"> toiminnan kysymykset on kohdennettu asumisen yksiköi</w:t>
      </w:r>
      <w:r w:rsidR="00332F70">
        <w:rPr>
          <w:rFonts w:cstheme="minorHAnsi"/>
          <w:color w:val="0070C0"/>
          <w:szCs w:val="24"/>
        </w:rPr>
        <w:t xml:space="preserve">hin. </w:t>
      </w:r>
    </w:p>
    <w:p w:rsidR="00147A89" w:rsidP="0CD67696" w:rsidRDefault="005C16F5" w14:paraId="6E30A84E" w14:textId="2A4D2702">
      <w:pPr>
        <w:spacing w:line="276" w:lineRule="auto"/>
        <w:jc w:val="both"/>
        <w:rPr>
          <w:color w:val="0070C0"/>
        </w:rPr>
      </w:pPr>
      <w:r w:rsidRPr="0CD67696">
        <w:rPr>
          <w:color w:val="0070C0"/>
        </w:rPr>
        <w:t>Jos sähköiseen versioon jätetään linkkejä</w:t>
      </w:r>
      <w:r w:rsidRPr="0CD67696" w:rsidR="00503D70">
        <w:rPr>
          <w:color w:val="0070C0"/>
        </w:rPr>
        <w:t xml:space="preserve"> tai liitteitä</w:t>
      </w:r>
      <w:r w:rsidRPr="0CD67696">
        <w:rPr>
          <w:color w:val="0070C0"/>
        </w:rPr>
        <w:t>, niin</w:t>
      </w:r>
      <w:r w:rsidRPr="0CD67696" w:rsidR="00782562">
        <w:rPr>
          <w:color w:val="0070C0"/>
        </w:rPr>
        <w:t xml:space="preserve"> </w:t>
      </w:r>
      <w:r w:rsidRPr="0CD67696" w:rsidR="00F36A44">
        <w:rPr>
          <w:color w:val="0070C0"/>
        </w:rPr>
        <w:t xml:space="preserve">pelkät viittaukset </w:t>
      </w:r>
      <w:r w:rsidRPr="0CD67696" w:rsidR="00503D70">
        <w:rPr>
          <w:color w:val="0070C0"/>
        </w:rPr>
        <w:t>niihin</w:t>
      </w:r>
      <w:r w:rsidRPr="0CD67696" w:rsidR="00F36A44">
        <w:rPr>
          <w:color w:val="0070C0"/>
        </w:rPr>
        <w:t xml:space="preserve"> eivät riitä vaan </w:t>
      </w:r>
      <w:r w:rsidRPr="0CD67696">
        <w:rPr>
          <w:color w:val="0070C0"/>
        </w:rPr>
        <w:t xml:space="preserve">sisältöä on </w:t>
      </w:r>
      <w:r w:rsidRPr="0CD67696" w:rsidR="00EB013B">
        <w:rPr>
          <w:color w:val="0070C0"/>
        </w:rPr>
        <w:t xml:space="preserve">syytä avata tekstiin sen verran, </w:t>
      </w:r>
      <w:r w:rsidRPr="0CD67696" w:rsidR="00893812">
        <w:rPr>
          <w:color w:val="0070C0"/>
        </w:rPr>
        <w:t xml:space="preserve">että sisältö pysyy </w:t>
      </w:r>
      <w:r w:rsidRPr="0CD67696" w:rsidR="006007A9">
        <w:rPr>
          <w:color w:val="0070C0"/>
        </w:rPr>
        <w:t xml:space="preserve">luettavana myös paperiversiossa. </w:t>
      </w:r>
      <w:r w:rsidRPr="0CD67696" w:rsidR="00CE193C">
        <w:rPr>
          <w:color w:val="0070C0"/>
        </w:rPr>
        <w:t>Omavalvontasuunnitelmaan voi linkittää vain julkisilla sivuilla olevia julkisia asiakirjoja. Älä linkitä Polku-int</w:t>
      </w:r>
      <w:r w:rsidRPr="0CD67696" w:rsidR="0030469C">
        <w:rPr>
          <w:color w:val="0070C0"/>
        </w:rPr>
        <w:t>raan</w:t>
      </w:r>
      <w:r w:rsidRPr="0CD67696" w:rsidR="70657186">
        <w:rPr>
          <w:color w:val="0070C0"/>
        </w:rPr>
        <w:t>!</w:t>
      </w:r>
    </w:p>
    <w:p w:rsidRPr="00142DC1" w:rsidR="001D6F91" w:rsidP="0CD67696" w:rsidRDefault="009C27BE" w14:paraId="1026E8EA" w14:textId="07B9E2B3">
      <w:pPr>
        <w:spacing w:line="276" w:lineRule="auto"/>
        <w:jc w:val="both"/>
        <w:rPr>
          <w:color w:val="0070C0"/>
        </w:rPr>
      </w:pPr>
      <w:r w:rsidRPr="0CD67696">
        <w:rPr>
          <w:color w:val="0070C0"/>
        </w:rPr>
        <w:t>Suunnitelmaa</w:t>
      </w:r>
      <w:r w:rsidRPr="0CD67696" w:rsidR="2CFF36FF">
        <w:rPr>
          <w:color w:val="0070C0"/>
        </w:rPr>
        <w:t xml:space="preserve"> voi</w:t>
      </w:r>
      <w:r w:rsidRPr="0CD67696" w:rsidR="00C604BC">
        <w:rPr>
          <w:color w:val="0070C0"/>
        </w:rPr>
        <w:t xml:space="preserve"> </w:t>
      </w:r>
      <w:r w:rsidRPr="0CD67696" w:rsidR="22B25363">
        <w:rPr>
          <w:color w:val="0070C0"/>
        </w:rPr>
        <w:t xml:space="preserve">täyttää siten, että muokkaa </w:t>
      </w:r>
      <w:r w:rsidRPr="0CD67696" w:rsidR="00C604BC">
        <w:rPr>
          <w:color w:val="0070C0"/>
        </w:rPr>
        <w:t>kysymykset ja vastaukset yhtenäiseksi tekstiksi</w:t>
      </w:r>
      <w:r w:rsidRPr="0CD67696" w:rsidR="00317352">
        <w:rPr>
          <w:color w:val="0070C0"/>
        </w:rPr>
        <w:t xml:space="preserve">, huolehtien siitä, että kaikkiin yksikön toimintaan liittyviin kysymyksiin tulee vastattua. </w:t>
      </w:r>
      <w:r w:rsidRPr="0CD67696" w:rsidR="3913D4EB">
        <w:rPr>
          <w:color w:val="0070C0"/>
        </w:rPr>
        <w:t xml:space="preserve">Tällöin suunnitelma on hivenen helpommin luettava, mutta ehkä työläämpi kirjoittaa. </w:t>
      </w:r>
      <w:r w:rsidRPr="0CD67696" w:rsidR="286F1908">
        <w:rPr>
          <w:color w:val="0070C0"/>
        </w:rPr>
        <w:t>Toinen tapa on se, että jättää kysymykset</w:t>
      </w:r>
      <w:r w:rsidRPr="0CD67696" w:rsidR="7FBD2884">
        <w:rPr>
          <w:color w:val="0070C0"/>
        </w:rPr>
        <w:t xml:space="preserve"> näkymään</w:t>
      </w:r>
      <w:r w:rsidRPr="0CD67696" w:rsidR="286F1908">
        <w:rPr>
          <w:color w:val="0070C0"/>
        </w:rPr>
        <w:t xml:space="preserve"> suunnitelmaan ja vastaa niihin.</w:t>
      </w:r>
    </w:p>
    <w:p w:rsidR="00D1224E" w:rsidP="00142DC1" w:rsidRDefault="00D1224E" w14:paraId="5F315DF8" w14:textId="26847FFD">
      <w:pPr>
        <w:rPr>
          <w:color w:val="0070C0"/>
        </w:rPr>
      </w:pPr>
    </w:p>
    <w:p w:rsidR="0AD753DE" w:rsidP="59CB8C77" w:rsidRDefault="00685978" w14:paraId="5A58059E" w14:textId="7653B164">
      <w:pPr>
        <w:rPr>
          <w:color w:val="auto"/>
        </w:rPr>
      </w:pPr>
      <w:r w:rsidRPr="59CB8C77" w:rsidR="00685978">
        <w:rPr>
          <w:color w:val="auto"/>
        </w:rPr>
        <w:t>Suunnitelman m</w:t>
      </w:r>
      <w:r w:rsidRPr="59CB8C77" w:rsidR="00142DC1">
        <w:rPr>
          <w:color w:val="auto"/>
        </w:rPr>
        <w:t>ääritelmät</w:t>
      </w:r>
    </w:p>
    <w:p w:rsidRPr="00F91201" w:rsidR="00F91201" w:rsidP="59CB8C77" w:rsidRDefault="00F91201" w14:paraId="371BFA36" w14:textId="2C1346A7">
      <w:pPr>
        <w:rPr>
          <w:color w:val="auto"/>
        </w:rPr>
      </w:pPr>
      <w:r w:rsidRPr="59CB8C77" w:rsidR="00F91201">
        <w:rPr>
          <w:b w:val="1"/>
          <w:bCs w:val="1"/>
          <w:color w:val="auto"/>
        </w:rPr>
        <w:t>Palveluntuottajalla</w:t>
      </w:r>
      <w:r w:rsidRPr="59CB8C77" w:rsidR="00F91201">
        <w:rPr>
          <w:color w:val="auto"/>
        </w:rPr>
        <w:t xml:space="preserve"> tarkoitetaan kaikkia julkisia ja yksityisiä organisaatioita sekä yksityisiä elinkeinonharjoittajia, jotka tuottavat valvontalain 4 §:n 1 momentin 3 ja 4 kohdissa tarkoitettuja sosiaali- ja terveyspalveluja</w:t>
      </w:r>
    </w:p>
    <w:p w:rsidRPr="00142DC1" w:rsidR="33AA081F" w:rsidP="59CB8C77" w:rsidRDefault="33AA081F" w14:paraId="592D77B0" w14:textId="5F98B26F">
      <w:pPr>
        <w:rPr>
          <w:color w:val="auto"/>
        </w:rPr>
      </w:pPr>
      <w:r w:rsidRPr="59CB8C77" w:rsidR="33AA081F">
        <w:rPr>
          <w:b w:val="1"/>
          <w:bCs w:val="1"/>
          <w:color w:val="auto"/>
        </w:rPr>
        <w:t>Omavalvonnalla</w:t>
      </w:r>
      <w:r w:rsidRPr="59CB8C77" w:rsidR="33AA081F">
        <w:rPr>
          <w:color w:val="auto"/>
        </w:rPr>
        <w:t xml:space="preserve"> tarkoitetaan palveluiden tuottamiseen kuuluvaa ennakoivaa, toiminnanaikaista ja jälkikäteistä laadun- ja riskienhallinta, jolla osaltaan varmistetaan asiakas- ja potilasturvallisuuden toteutuminen. Omavalvonta määrittää, miten organisaatio vastaa palvelujen saatavuudesta, jatkuvuudesta, turvallisuudesta ja laadusta sekä asiakkaiden yhdenvertaisuudesta, ja toimeenpanee kyseisten tavoitteiden toteutumisen edellyttämät toimenpiteet.</w:t>
      </w:r>
    </w:p>
    <w:p w:rsidRPr="0052118C" w:rsidR="33AA081F" w:rsidP="59CB8C77" w:rsidRDefault="33AA081F" w14:paraId="32D52D5F" w14:textId="6A4777F4">
      <w:pPr>
        <w:rPr>
          <w:color w:val="auto"/>
        </w:rPr>
      </w:pPr>
      <w:r w:rsidRPr="59CB8C77" w:rsidR="33AA081F">
        <w:rPr>
          <w:b w:val="1"/>
          <w:bCs w:val="1"/>
          <w:color w:val="auto"/>
        </w:rPr>
        <w:t>Omavalvontasuunnitelmalla</w:t>
      </w:r>
      <w:r w:rsidRPr="59CB8C77" w:rsidR="33AA081F">
        <w:rPr>
          <w:color w:val="auto"/>
        </w:rPr>
        <w:t xml:space="preserve"> tarkoitetaan palveluyksiköittäin laadittavaa asiakirjaa, jossa kuvataan toiminnan keskeiset riskit sekä miten </w:t>
      </w:r>
      <w:r w:rsidRPr="59CB8C77" w:rsidR="1FCAC93F">
        <w:rPr>
          <w:color w:val="auto"/>
        </w:rPr>
        <w:t>yksikön vastuuhenkilö</w:t>
      </w:r>
      <w:r w:rsidRPr="59CB8C77" w:rsidR="33AA081F">
        <w:rPr>
          <w:color w:val="auto"/>
        </w:rPr>
        <w:t xml:space="preserve"> ja henkilöstö valvovat palveluyksikköä, yksikön toimintaa, henkilöstön riittävyyttä sekä palvelujen laatua ja asiakas- ja potilasturvallisuutta. Omavalvontasuunnitelma on päivittäisen toiminnan työväline.</w:t>
      </w:r>
      <w:r w:rsidRPr="59CB8C77" w:rsidR="0052118C">
        <w:rPr>
          <w:color w:val="auto"/>
        </w:rPr>
        <w:t xml:space="preserve"> </w:t>
      </w:r>
      <w:r w:rsidRPr="59CB8C77" w:rsidR="0052118C">
        <w:rPr>
          <w:color w:val="auto"/>
        </w:rPr>
        <w:t>Omavalvontasuunnitelma on osa palvelunjärjestäjän ja useammassa kuin yhdessä palveluyksikössä palveluja antavan palveluntuottajan omavalvontaohjelmaa.</w:t>
      </w:r>
    </w:p>
    <w:p w:rsidRPr="00142DC1" w:rsidR="33AA081F" w:rsidP="59CB8C77" w:rsidRDefault="33AA081F" w14:paraId="6E0E4B1C" w14:textId="253C6B44">
      <w:pPr>
        <w:rPr>
          <w:color w:val="auto"/>
        </w:rPr>
      </w:pPr>
      <w:r w:rsidRPr="59CB8C77" w:rsidR="33AA081F">
        <w:rPr>
          <w:b w:val="1"/>
          <w:bCs w:val="1"/>
          <w:color w:val="auto"/>
        </w:rPr>
        <w:t xml:space="preserve">Palveluyksiköllä </w:t>
      </w:r>
      <w:r w:rsidRPr="59CB8C77" w:rsidR="33AA081F">
        <w:rPr>
          <w:color w:val="auto"/>
        </w:rPr>
        <w:t xml:space="preserve">tarkoitetaan julkisen tai yksityisen palveluntuottajan ylläpitämää toiminnallista ja hallinnollisesti järjestettyä kokonaisuutta, jossa tuotetaan sosiaali- tai terveyspalveluja. Palveluyksikkö voi koostua </w:t>
      </w:r>
      <w:r w:rsidRPr="59CB8C77" w:rsidR="33AA081F">
        <w:rPr>
          <w:color w:val="auto"/>
        </w:rPr>
        <w:t xml:space="preserve">palveluntuottajan yhdestä tai useammasta sosiaali- tai terveydenhuollon rekisteriteknisestä </w:t>
      </w:r>
      <w:r w:rsidRPr="59CB8C77" w:rsidR="33AA081F">
        <w:rPr>
          <w:b w:val="1"/>
          <w:bCs w:val="1"/>
          <w:color w:val="auto"/>
        </w:rPr>
        <w:t>palvelupisteestä</w:t>
      </w:r>
      <w:r w:rsidRPr="59CB8C77" w:rsidR="33AA081F">
        <w:rPr>
          <w:color w:val="auto"/>
        </w:rPr>
        <w:t>.</w:t>
      </w:r>
      <w:r w:rsidRPr="59CB8C77" w:rsidR="00D445DD">
        <w:rPr>
          <w:color w:val="auto"/>
        </w:rPr>
        <w:t xml:space="preserve"> Palveluyksikölle merkitään </w:t>
      </w:r>
      <w:r w:rsidRPr="59CB8C77" w:rsidR="00D445DD">
        <w:rPr>
          <w:color w:val="auto"/>
        </w:rPr>
        <w:t>Soteri</w:t>
      </w:r>
      <w:r w:rsidRPr="59CB8C77" w:rsidR="00CF5F82">
        <w:rPr>
          <w:color w:val="auto"/>
        </w:rPr>
        <w:t>-</w:t>
      </w:r>
      <w:r w:rsidRPr="59CB8C77" w:rsidR="00D445DD">
        <w:rPr>
          <w:color w:val="auto"/>
        </w:rPr>
        <w:t xml:space="preserve">rekisteriin yksi tai useampi palvelupiste rekisteritekniseksi apukäsitteeksi, jonka tarkoituksena on osoittaa tosiasiallista paikkaa, jossa tai josta käsin palveluyksikköön rekisteröityjä palveluja tuotetaan asiakkaille tai potilaille. Palveluyksiköllä tarkoitetaan tässä määräyksessä myös valvontalain 4 §:n 1 momentin 6 kohdan mukaista </w:t>
      </w:r>
      <w:r w:rsidRPr="59CB8C77" w:rsidR="00D445DD">
        <w:rPr>
          <w:b w:val="1"/>
          <w:bCs w:val="1"/>
          <w:color w:val="auto"/>
        </w:rPr>
        <w:t>yhteistä palveluyksikköä</w:t>
      </w:r>
      <w:r w:rsidRPr="59CB8C77" w:rsidR="00D445DD">
        <w:rPr>
          <w:color w:val="auto"/>
        </w:rPr>
        <w:t>. Palveluyksikköön kuuluvia palveluja voidaan tuottaa yksityisiä ja julkisia sosiaali-</w:t>
      </w:r>
      <w:r w:rsidRPr="59CB8C77" w:rsidR="00AE036B">
        <w:rPr>
          <w:color w:val="auto"/>
        </w:rPr>
        <w:t xml:space="preserve"> ja </w:t>
      </w:r>
      <w:r w:rsidRPr="59CB8C77" w:rsidR="00D445DD">
        <w:rPr>
          <w:color w:val="auto"/>
        </w:rPr>
        <w:t>terveydenhuollon palveluja koskevassa lainsäädännössä tarkoitetuissa fyysiseen sijaintiin viittaavassa yhdessä tai useammassa toimintayksikössä.</w:t>
      </w:r>
    </w:p>
    <w:p w:rsidRPr="00142DC1" w:rsidR="009C254C" w:rsidP="0AD753DE" w:rsidRDefault="009C254C" w14:paraId="65451813" w14:textId="77777777">
      <w:pPr>
        <w:rPr>
          <w:color w:val="0070C0"/>
        </w:rPr>
      </w:pPr>
    </w:p>
    <w:p w:rsidRPr="00142DC1" w:rsidR="00413924" w:rsidP="00C262CE" w:rsidRDefault="00413924" w14:paraId="4EDA1D78" w14:textId="77777777">
      <w:pPr>
        <w:pStyle w:val="Heading1"/>
        <w:rPr/>
      </w:pPr>
      <w:bookmarkStart w:name="_Toc31099985" w:id="4"/>
      <w:bookmarkStart w:name="_Toc45556439" w:id="5"/>
      <w:bookmarkStart w:name="_Toc452180463" w:id="613961108"/>
      <w:r w:rsidR="5402414D">
        <w:rPr/>
        <w:t>OMAVALVONTASUUNNITELMAN LAATIMINEN</w:t>
      </w:r>
      <w:bookmarkEnd w:id="4"/>
      <w:bookmarkEnd w:id="5"/>
      <w:bookmarkEnd w:id="613961108"/>
    </w:p>
    <w:p w:rsidR="00BA494B" w:rsidP="00413924" w:rsidRDefault="00BA494B" w14:paraId="0C0A0EAB" w14:textId="77777777">
      <w:pPr>
        <w:spacing w:line="276" w:lineRule="auto"/>
        <w:jc w:val="both"/>
        <w:rPr>
          <w:b/>
          <w:bCs/>
        </w:rPr>
      </w:pPr>
    </w:p>
    <w:p w:rsidRPr="00CA6EB1" w:rsidR="00413924" w:rsidP="00413924" w:rsidRDefault="00413924" w14:paraId="2A54B861" w14:textId="14FB6979">
      <w:pPr>
        <w:spacing w:line="276" w:lineRule="auto"/>
        <w:jc w:val="both"/>
        <w:rPr>
          <w:b/>
          <w:bCs/>
        </w:rPr>
      </w:pPr>
      <w:r w:rsidRPr="79BC9FB5">
        <w:rPr>
          <w:b/>
          <w:bCs/>
        </w:rPr>
        <w:t>Omavalvonnan suunnittelusta vastaava henkilö tai henkilöt</w:t>
      </w:r>
    </w:p>
    <w:p w:rsidRPr="00725E35" w:rsidR="00413924" w:rsidP="00413924" w:rsidRDefault="00413924" w14:paraId="0F322580" w14:textId="6ABEB1B6">
      <w:pPr>
        <w:spacing w:line="276" w:lineRule="auto"/>
        <w:jc w:val="both"/>
        <w:rPr>
          <w:color w:val="0070C0"/>
        </w:rPr>
      </w:pPr>
      <w:r w:rsidRPr="0B456F4B">
        <w:rPr>
          <w:color w:val="0070C0"/>
        </w:rPr>
        <w:t xml:space="preserve">Omavalvontasuunnitelman laatimisesta vastaa palveluyksikön </w:t>
      </w:r>
      <w:r w:rsidRPr="0B456F4B" w:rsidR="7B3D03C4">
        <w:rPr>
          <w:color w:val="0070C0"/>
        </w:rPr>
        <w:t>vastuu</w:t>
      </w:r>
      <w:r w:rsidRPr="0B456F4B">
        <w:rPr>
          <w:color w:val="0070C0"/>
        </w:rPr>
        <w:t>henki</w:t>
      </w:r>
      <w:r w:rsidRPr="0B456F4B" w:rsidR="00584FE5">
        <w:rPr>
          <w:color w:val="0070C0"/>
        </w:rPr>
        <w:t>lö</w:t>
      </w:r>
      <w:r w:rsidRPr="0B456F4B">
        <w:rPr>
          <w:color w:val="0070C0"/>
        </w:rPr>
        <w:t>. Suunnitelma laaditaan yhteistyössä henkilökunnan kanssa kaikki ammattiryhmät huomioiden.</w:t>
      </w:r>
      <w:r w:rsidRPr="0B456F4B" w:rsidR="0006640E">
        <w:rPr>
          <w:color w:val="0070C0"/>
        </w:rPr>
        <w:t xml:space="preserve"> </w:t>
      </w:r>
      <w:r w:rsidRPr="0B456F4B" w:rsidR="004E17C8">
        <w:rPr>
          <w:color w:val="0070C0"/>
        </w:rPr>
        <w:t xml:space="preserve"> Henkilöstön, </w:t>
      </w:r>
      <w:r w:rsidRPr="0B456F4B">
        <w:rPr>
          <w:color w:val="0070C0"/>
        </w:rPr>
        <w:t xml:space="preserve">asiakkaiden ja omaisten näkemykset, palautteet ja muistutuksen huomioidaan omavalvonnan suunnittelussa. </w:t>
      </w:r>
    </w:p>
    <w:p w:rsidRPr="00CA6EB1" w:rsidR="00413924" w:rsidP="00413924" w:rsidRDefault="00413924" w14:paraId="11D56530" w14:textId="77777777">
      <w:pPr>
        <w:spacing w:line="276" w:lineRule="auto"/>
        <w:jc w:val="both"/>
        <w:rPr>
          <w:rFonts w:cstheme="minorHAnsi"/>
          <w:szCs w:val="24"/>
        </w:rPr>
      </w:pPr>
      <w:r w:rsidRPr="00CA6EB1">
        <w:rPr>
          <w:rFonts w:cstheme="minorHAnsi"/>
          <w:szCs w:val="24"/>
        </w:rPr>
        <w:t xml:space="preserve">Ketkä osallistuvat omavalvontasuunnitelman laadintaan ja miten pidetään huolta henkilöstön osallistamisesta suunnitelman laatimiseen? </w:t>
      </w:r>
    </w:p>
    <w:p w:rsidRPr="00CA6EB1" w:rsidR="00413924" w:rsidP="59CB8C77" w:rsidRDefault="00413924" w14:paraId="6342B0C2" w14:textId="3D045EF1">
      <w:pPr>
        <w:spacing w:line="276" w:lineRule="auto"/>
        <w:jc w:val="both"/>
        <w:rPr>
          <w:rFonts w:cs="Calibri" w:cstheme="minorAscii"/>
          <w:noProof/>
          <w:u w:val="single"/>
        </w:rPr>
      </w:pPr>
      <w:r w:rsidRPr="59CB8C77" w:rsidR="5362DD45">
        <w:rPr>
          <w:rFonts w:cs="Calibri" w:cstheme="minorAscii"/>
          <w:noProof/>
          <w:u w:val="single"/>
        </w:rPr>
        <w:t>Omavalvontasuunnitelman laatimiseen osallistuvat yksikön henkilökunta;</w:t>
      </w:r>
      <w:r w:rsidRPr="59CB8C77" w:rsidR="377A7969">
        <w:rPr>
          <w:rFonts w:cs="Calibri" w:cstheme="minorAscii"/>
          <w:noProof/>
          <w:u w:val="single"/>
        </w:rPr>
        <w:t xml:space="preserve"> vastaava sairaanhoitaja, vastaava ohjaaja,</w:t>
      </w:r>
      <w:r w:rsidRPr="59CB8C77" w:rsidR="5362DD45">
        <w:rPr>
          <w:rFonts w:cs="Calibri" w:cstheme="minorAscii"/>
          <w:noProof/>
          <w:u w:val="single"/>
        </w:rPr>
        <w:t xml:space="preserve"> sai</w:t>
      </w:r>
      <w:r w:rsidRPr="59CB8C77" w:rsidR="612A84BB">
        <w:rPr>
          <w:rFonts w:cs="Calibri" w:cstheme="minorAscii"/>
          <w:noProof/>
          <w:u w:val="single"/>
        </w:rPr>
        <w:t>raanhoitajat, lähihoitajat ja hoiva-avustaja sekä kuntoutustiimistä fysioterapeutti</w:t>
      </w:r>
      <w:r w:rsidRPr="59CB8C77" w:rsidR="5362DD45">
        <w:rPr>
          <w:rFonts w:cs="Calibri" w:cstheme="minorAscii"/>
          <w:noProof/>
          <w:u w:val="single"/>
        </w:rPr>
        <w:t>. Osioita käydään yhdessä tiimipalvereissa</w:t>
      </w:r>
      <w:r w:rsidRPr="59CB8C77" w:rsidR="12F70139">
        <w:rPr>
          <w:rFonts w:cs="Calibri" w:cstheme="minorAscii"/>
          <w:noProof/>
          <w:u w:val="single"/>
        </w:rPr>
        <w:t>.</w:t>
      </w:r>
    </w:p>
    <w:p w:rsidRPr="00CA6EB1" w:rsidR="00413924" w:rsidP="59CB8C77" w:rsidRDefault="00413924" w14:paraId="5F248ED5" w14:textId="719EC6EA">
      <w:pPr>
        <w:pStyle w:val="Normal"/>
        <w:spacing w:line="276" w:lineRule="auto"/>
        <w:jc w:val="both"/>
        <w:rPr>
          <w:rFonts w:cs="Calibri" w:cstheme="minorAscii"/>
          <w:noProof/>
          <w:u w:val="single"/>
        </w:rPr>
      </w:pPr>
      <w:r w:rsidRPr="59CB8C77" w:rsidR="12F70139">
        <w:rPr>
          <w:rFonts w:cs="Calibri" w:cstheme="minorAscii"/>
          <w:noProof/>
          <w:u w:val="single"/>
        </w:rPr>
        <w:t>Asiakkaiden ja omaisten palutteet otetan huomioon   omavalvontaa laadittaessa.</w:t>
      </w:r>
    </w:p>
    <w:p w:rsidRPr="00CA6EB1" w:rsidR="00413924" w:rsidP="59CB8C77" w:rsidRDefault="00413924" w14:paraId="15A94BC2" w14:textId="450680AB">
      <w:pPr>
        <w:spacing w:line="276" w:lineRule="auto"/>
        <w:jc w:val="both"/>
      </w:pPr>
      <w:r w:rsidR="3180031E">
        <w:rPr/>
        <w:t>O</w:t>
      </w:r>
      <w:r w:rsidR="00413924">
        <w:rPr/>
        <w:t xml:space="preserve">mavalvonnan suunnittelusta ja seurannasta </w:t>
      </w:r>
      <w:r w:rsidR="2D06942C">
        <w:rPr/>
        <w:t xml:space="preserve">yksikössä vastaa </w:t>
      </w:r>
    </w:p>
    <w:p w:rsidR="024BEC65" w:rsidP="59CB8C77" w:rsidRDefault="024BEC65" w14:paraId="4CDC4BFE" w14:textId="5C9E463F">
      <w:pPr>
        <w:pStyle w:val="Normal"/>
        <w:spacing w:line="276" w:lineRule="auto"/>
        <w:jc w:val="both"/>
      </w:pPr>
      <w:r w:rsidR="024BEC65">
        <w:rPr/>
        <w:t>Palveluvastaava Anu Lampinen</w:t>
      </w:r>
    </w:p>
    <w:p w:rsidR="024BEC65" w:rsidP="59CB8C77" w:rsidRDefault="024BEC65" w14:paraId="7B257299" w14:textId="791611DF">
      <w:pPr>
        <w:pStyle w:val="Normal"/>
        <w:spacing w:line="276" w:lineRule="auto"/>
        <w:jc w:val="both"/>
      </w:pPr>
      <w:r w:rsidR="024BEC65">
        <w:rPr/>
        <w:t>Koulutie 5 43500 Karstula</w:t>
      </w:r>
    </w:p>
    <w:p w:rsidR="024BEC65" w:rsidP="59CB8C77" w:rsidRDefault="024BEC65" w14:paraId="2E34ECF7" w14:textId="0C58B969">
      <w:pPr>
        <w:pStyle w:val="Normal"/>
        <w:spacing w:line="276" w:lineRule="auto"/>
        <w:jc w:val="both"/>
      </w:pPr>
      <w:r w:rsidR="024BEC65">
        <w:rPr/>
        <w:t>0504598939</w:t>
      </w:r>
    </w:p>
    <w:p w:rsidR="024BEC65" w:rsidP="59CB8C77" w:rsidRDefault="024BEC65" w14:paraId="163018A2" w14:textId="0F5816BE">
      <w:pPr>
        <w:pStyle w:val="Normal"/>
        <w:spacing w:line="276" w:lineRule="auto"/>
        <w:jc w:val="both"/>
      </w:pPr>
      <w:r w:rsidR="024BEC65">
        <w:rPr/>
        <w:t>Anu.p.lampinen@hyvaks.fi</w:t>
      </w:r>
    </w:p>
    <w:p w:rsidRPr="00CA6EB1" w:rsidR="009C254C" w:rsidP="00413924" w:rsidRDefault="009C254C" w14:paraId="434615EC" w14:textId="77777777">
      <w:pPr>
        <w:spacing w:line="276" w:lineRule="auto"/>
        <w:jc w:val="both"/>
        <w:rPr>
          <w:rFonts w:cstheme="minorHAnsi"/>
        </w:rPr>
      </w:pPr>
    </w:p>
    <w:p w:rsidR="00D1224E" w:rsidP="0075366C" w:rsidRDefault="00413924" w14:paraId="6C83E0F3" w14:textId="14AF6B6C">
      <w:pPr>
        <w:pStyle w:val="Heading1"/>
        <w:rPr/>
      </w:pPr>
      <w:bookmarkStart w:name="_Toc2132924290" w:id="1875720553"/>
      <w:r w:rsidR="5402414D">
        <w:rPr/>
        <w:t>OMAVALVON</w:t>
      </w:r>
      <w:r w:rsidR="3B2502D7">
        <w:rPr/>
        <w:t>TASUUNNITELMAN SISÄLTÖ</w:t>
      </w:r>
      <w:bookmarkEnd w:id="1875720553"/>
    </w:p>
    <w:p w:rsidRPr="009C254C" w:rsidR="009C254C" w:rsidP="009C254C" w:rsidRDefault="009C254C" w14:paraId="5DA05959" w14:textId="77777777"/>
    <w:p w:rsidRPr="00CA6EB1" w:rsidR="004238A6" w:rsidP="0075366C" w:rsidRDefault="00DE6CB7" w14:paraId="1BE6C52A" w14:textId="7943238F">
      <w:pPr>
        <w:pStyle w:val="Heading2"/>
        <w:rPr/>
      </w:pPr>
      <w:bookmarkStart w:name="_Toc110670381" w:id="1543211109"/>
      <w:r w:rsidR="772FE219">
        <w:rPr/>
        <w:t>PALVELUNTUOTTAJAA</w:t>
      </w:r>
      <w:r w:rsidR="400D600F">
        <w:rPr/>
        <w:t xml:space="preserve"> JA PALVELUYKSIKKÖÄ SEKÄ TOIMINTAA </w:t>
      </w:r>
      <w:r w:rsidR="772FE219">
        <w:rPr/>
        <w:t>KOSKEVAT TIEDOT</w:t>
      </w:r>
      <w:bookmarkEnd w:id="3"/>
      <w:bookmarkEnd w:id="1543211109"/>
    </w:p>
    <w:p w:rsidRPr="00CA6EB1" w:rsidR="009C254C" w:rsidP="00F508BE" w:rsidRDefault="003E1B53" w14:paraId="5BD5F958" w14:textId="46E6175A">
      <w:pPr>
        <w:spacing w:line="276" w:lineRule="auto"/>
        <w:jc w:val="both"/>
        <w:rPr>
          <w:rFonts w:cstheme="minorHAnsi"/>
          <w:color w:val="4472C4" w:themeColor="accent1"/>
          <w:szCs w:val="24"/>
        </w:rPr>
      </w:pPr>
      <w:r w:rsidRPr="006C4402">
        <w:rPr>
          <w:rFonts w:cstheme="minorHAnsi"/>
          <w:color w:val="0070C0"/>
          <w:szCs w:val="24"/>
        </w:rPr>
        <w:t xml:space="preserve">Täytä </w:t>
      </w:r>
      <w:r w:rsidRPr="006C4402" w:rsidR="00D1224E">
        <w:rPr>
          <w:rFonts w:cstheme="minorHAnsi"/>
          <w:color w:val="0070C0"/>
          <w:szCs w:val="24"/>
        </w:rPr>
        <w:t xml:space="preserve">tähän </w:t>
      </w:r>
      <w:r w:rsidRPr="006C4402">
        <w:rPr>
          <w:rFonts w:cstheme="minorHAnsi"/>
          <w:color w:val="0070C0"/>
          <w:szCs w:val="24"/>
        </w:rPr>
        <w:t>yksikön tiedot</w:t>
      </w:r>
      <w:r w:rsidR="00E82B34">
        <w:rPr>
          <w:rFonts w:cstheme="minorHAnsi"/>
          <w:color w:val="0070C0"/>
          <w:szCs w:val="24"/>
        </w:rPr>
        <w:t xml:space="preserve">. </w:t>
      </w:r>
    </w:p>
    <w:p w:rsidRPr="00CA6EB1" w:rsidR="00DE6CB7" w:rsidP="0075366C" w:rsidRDefault="00DE6CB7" w14:paraId="5BA4803A" w14:textId="33025286">
      <w:pPr>
        <w:pStyle w:val="Heading3"/>
        <w:rPr/>
      </w:pPr>
      <w:bookmarkStart w:name="_Toc45556422" w:id="9"/>
      <w:bookmarkStart w:name="_Toc1690598771" w:id="828923677"/>
      <w:r w:rsidR="772FE219">
        <w:rPr/>
        <w:t>Palveluntuottaja</w:t>
      </w:r>
      <w:bookmarkEnd w:id="9"/>
      <w:r w:rsidR="4148CC06">
        <w:rPr/>
        <w:t>n perustiedot</w:t>
      </w:r>
      <w:bookmarkEnd w:id="828923677"/>
    </w:p>
    <w:p w:rsidR="00D5082F" w:rsidP="00F508BE" w:rsidRDefault="00D5082F" w14:paraId="04339C4A" w14:textId="68F03139">
      <w:pPr>
        <w:spacing w:line="276" w:lineRule="auto"/>
        <w:jc w:val="both"/>
      </w:pPr>
      <w:r w:rsidRPr="2EB7BAE8">
        <w:t>Keski-Suomen hyvinvointialue</w:t>
      </w:r>
      <w:r w:rsidRPr="2EB7BAE8" w:rsidR="0075321B">
        <w:t xml:space="preserve"> </w:t>
      </w:r>
      <w:r w:rsidR="0075321B">
        <w:tab/>
      </w:r>
      <w:r w:rsidR="0075321B">
        <w:tab/>
      </w:r>
      <w:r w:rsidRPr="2EB7BAE8" w:rsidR="0075321B">
        <w:t xml:space="preserve"> Y-tunnus 3221318</w:t>
      </w:r>
      <w:r w:rsidRPr="2EB7BAE8" w:rsidR="1F76BD59">
        <w:t>–</w:t>
      </w:r>
      <w:r w:rsidRPr="2EB7BAE8" w:rsidR="0075321B">
        <w:t>2</w:t>
      </w:r>
    </w:p>
    <w:p w:rsidR="00B836CC" w:rsidP="00F508BE" w:rsidRDefault="00B836CC" w14:paraId="55CDDEDA" w14:textId="4A1E5BC0">
      <w:pPr>
        <w:spacing w:line="276" w:lineRule="auto"/>
        <w:jc w:val="both"/>
      </w:pPr>
      <w:r>
        <w:t xml:space="preserve">Viitaniemientie 1 A, </w:t>
      </w:r>
      <w:r w:rsidR="009E4274">
        <w:t>40720 Jyväskylä</w:t>
      </w:r>
    </w:p>
    <w:p w:rsidR="00396E1A" w:rsidP="00F508BE" w:rsidRDefault="00396E1A" w14:paraId="5003ABE1" w14:textId="56049EEB">
      <w:pPr>
        <w:spacing w:line="276" w:lineRule="auto"/>
        <w:jc w:val="both"/>
      </w:pPr>
      <w:r w:rsidR="00396E1A">
        <w:rPr/>
        <w:t xml:space="preserve">Vastuualue</w:t>
      </w:r>
      <w:r w:rsidR="50F2BE2D">
        <w:rPr/>
        <w:t xml:space="preserve"> </w:t>
      </w:r>
      <w:r w:rsidR="00396E1A">
        <w:rPr/>
        <w:t xml:space="preserve"> </w:t>
      </w:r>
      <w:r w:rsidR="2385941B">
        <w:rPr/>
        <w:t xml:space="preserve"> Sosiaali</w:t>
      </w:r>
      <w:r w:rsidR="2385941B">
        <w:rPr/>
        <w:t xml:space="preserve">- ja terveyspalvelut</w:t>
      </w:r>
      <w:r w:rsidRPr="00CA6EB1">
        <w:rPr>
          <w:rFonts w:cstheme="minorHAnsi"/>
          <w:szCs w:val="24"/>
          <w:u w:val="single"/>
        </w:rPr>
      </w:r>
    </w:p>
    <w:p w:rsidR="00396E1A" w:rsidP="00F508BE" w:rsidRDefault="00396E1A" w14:paraId="41617275" w14:textId="67370EA0">
      <w:pPr>
        <w:spacing w:line="276" w:lineRule="auto"/>
        <w:jc w:val="both"/>
      </w:pPr>
      <w:r w:rsidR="00396E1A">
        <w:rPr/>
        <w:t>Palvelualue</w:t>
      </w:r>
      <w:r w:rsidR="0061575B">
        <w:rPr/>
        <w:t xml:space="preserve"> </w:t>
      </w:r>
      <w:r w:rsidR="45648E32">
        <w:rPr/>
        <w:t xml:space="preserve"> </w:t>
      </w:r>
      <w:r w:rsidR="5376184B">
        <w:rPr/>
        <w:t xml:space="preserve"> Kotihoito</w:t>
      </w:r>
      <w:r w:rsidRPr="00CA6EB1">
        <w:rPr>
          <w:rFonts w:cstheme="minorHAnsi"/>
          <w:szCs w:val="24"/>
          <w:u w:val="single"/>
        </w:rPr>
      </w:r>
    </w:p>
    <w:p w:rsidRPr="00CA6EB1" w:rsidR="001642A7" w:rsidP="00F508BE" w:rsidRDefault="001642A7" w14:paraId="552E72C0" w14:textId="6BDDF8C3">
      <w:pPr>
        <w:spacing w:line="276" w:lineRule="auto"/>
        <w:jc w:val="both"/>
      </w:pPr>
    </w:p>
    <w:p w:rsidR="00512456" w:rsidP="0075366C" w:rsidRDefault="00C61AC4" w14:paraId="63C5A1AD" w14:textId="543E4C5B">
      <w:pPr>
        <w:pStyle w:val="Heading3"/>
        <w:rPr/>
      </w:pPr>
      <w:bookmarkStart w:name="_Toc45556424" w:id="11"/>
      <w:bookmarkStart w:name="_Toc1102852648" w:id="613855145"/>
      <w:r w:rsidR="4148CC06">
        <w:rPr/>
        <w:t>Palveluyksikön perustiedot</w:t>
      </w:r>
      <w:bookmarkEnd w:id="11"/>
      <w:bookmarkEnd w:id="613855145"/>
    </w:p>
    <w:p w:rsidRPr="00CA6EB1" w:rsidR="00DE6CB7" w:rsidP="59CB8C77" w:rsidRDefault="00512456" w14:paraId="45918E35" w14:textId="2896F45D">
      <w:pPr>
        <w:spacing w:line="276" w:lineRule="auto"/>
        <w:jc w:val="both"/>
        <w:rPr>
          <w:rFonts w:cs="Calibri" w:cstheme="minorAscii"/>
        </w:rPr>
      </w:pPr>
      <w:r w:rsidRPr="59CB8C77" w:rsidR="3D41F405">
        <w:rPr>
          <w:rFonts w:cs="Calibri" w:cstheme="minorAscii"/>
        </w:rPr>
        <w:t>Karstulan kotihoito</w:t>
      </w:r>
      <w:r w:rsidRPr="00CA6EB1" w:rsidR="00396E1A">
        <w:rPr>
          <w:rFonts w:cstheme="minorHAnsi"/>
          <w:szCs w:val="24"/>
          <w:u w:val="single"/>
        </w:rPr>
      </w:r>
    </w:p>
    <w:p w:rsidRPr="00CA6EB1" w:rsidR="00DE6CB7" w:rsidP="59CB8C77" w:rsidRDefault="00512456" w14:paraId="36277958" w14:textId="71F054FE">
      <w:pPr>
        <w:spacing w:line="276" w:lineRule="auto"/>
        <w:jc w:val="both"/>
        <w:rPr>
          <w:rFonts w:cs="Calibri" w:cstheme="minorAscii"/>
        </w:rPr>
      </w:pPr>
      <w:r w:rsidRPr="59CB8C77" w:rsidR="00512456">
        <w:rPr>
          <w:rFonts w:cs="Calibri" w:cstheme="minorAscii"/>
        </w:rPr>
        <w:t>K</w:t>
      </w:r>
      <w:r w:rsidRPr="59CB8C77" w:rsidR="439020DF">
        <w:rPr>
          <w:rFonts w:cs="Calibri" w:cstheme="minorAscii"/>
        </w:rPr>
        <w:t>oulutie</w:t>
      </w:r>
      <w:r w:rsidRPr="59CB8C77" w:rsidR="439020DF">
        <w:rPr>
          <w:rFonts w:cs="Calibri" w:cstheme="minorAscii"/>
        </w:rPr>
        <w:t xml:space="preserve"> 5</w:t>
      </w:r>
      <w:r w:rsidRPr="00CA6EB1" w:rsidR="00DE6CB7">
        <w:rPr>
          <w:rFonts w:cstheme="minorHAnsi"/>
          <w:szCs w:val="24"/>
          <w:u w:val="single"/>
        </w:rPr>
      </w:r>
    </w:p>
    <w:p w:rsidRPr="00CA6EB1" w:rsidR="00DE6CB7" w:rsidP="59CB8C77" w:rsidRDefault="00DE6CB7" w14:paraId="266BECF9" w14:textId="2F61E850">
      <w:pPr>
        <w:spacing w:line="276" w:lineRule="auto"/>
        <w:jc w:val="both"/>
        <w:rPr>
          <w:rFonts w:cs="Calibri" w:cstheme="minorAscii"/>
          <w:u w:val="single"/>
        </w:rPr>
      </w:pPr>
    </w:p>
    <w:p w:rsidR="0028216D" w:rsidP="00F508BE" w:rsidRDefault="0028216D" w14:paraId="5A1903AB" w14:textId="65DA6C5F">
      <w:pPr>
        <w:spacing w:line="276" w:lineRule="auto"/>
        <w:jc w:val="both"/>
      </w:pPr>
    </w:p>
    <w:p w:rsidR="00FE1005" w:rsidP="00F508BE" w:rsidRDefault="0012062E" w14:paraId="46596ABA" w14:textId="7A5079CB">
      <w:pPr>
        <w:spacing w:line="276" w:lineRule="auto"/>
        <w:jc w:val="both"/>
        <w:rPr>
          <w:rFonts w:cstheme="minorHAnsi"/>
          <w:szCs w:val="24"/>
          <w:u w:val="single"/>
        </w:rPr>
      </w:pPr>
      <w:r>
        <w:rPr>
          <w:rFonts w:cstheme="minorHAnsi"/>
          <w:szCs w:val="24"/>
        </w:rPr>
        <w:t>Palveluy</w:t>
      </w:r>
      <w:r w:rsidRPr="00CA6EB1" w:rsidR="0057159F">
        <w:rPr>
          <w:rFonts w:cstheme="minorHAnsi"/>
          <w:szCs w:val="24"/>
        </w:rPr>
        <w:t>ksikön</w:t>
      </w:r>
      <w:r w:rsidR="00957571">
        <w:rPr>
          <w:rFonts w:cstheme="minorHAnsi"/>
          <w:szCs w:val="24"/>
        </w:rPr>
        <w:t xml:space="preserve"> valvontalain 10 § 4 momentin mukaisen</w:t>
      </w:r>
      <w:r w:rsidRPr="00CA6EB1" w:rsidR="00DE5618">
        <w:rPr>
          <w:rFonts w:cstheme="minorHAnsi"/>
          <w:szCs w:val="24"/>
        </w:rPr>
        <w:t xml:space="preserve"> </w:t>
      </w:r>
      <w:r w:rsidRPr="00CA6EB1" w:rsidR="005C1C6D">
        <w:rPr>
          <w:rFonts w:cstheme="minorHAnsi"/>
          <w:szCs w:val="24"/>
        </w:rPr>
        <w:t>vastuu</w:t>
      </w:r>
      <w:r w:rsidRPr="00CA6EB1" w:rsidR="00F726DC">
        <w:rPr>
          <w:rFonts w:cstheme="minorHAnsi"/>
          <w:szCs w:val="24"/>
        </w:rPr>
        <w:t>henkilö</w:t>
      </w:r>
      <w:r w:rsidRPr="00CA6EB1" w:rsidR="0057159F">
        <w:rPr>
          <w:rFonts w:cstheme="minorHAnsi"/>
          <w:szCs w:val="24"/>
        </w:rPr>
        <w:t>n nimi</w:t>
      </w:r>
      <w:r>
        <w:rPr>
          <w:rFonts w:cstheme="minorHAnsi"/>
          <w:szCs w:val="24"/>
        </w:rPr>
        <w:t xml:space="preserve"> </w:t>
      </w:r>
      <w:r w:rsidR="00245D6F">
        <w:rPr>
          <w:rFonts w:cstheme="minorHAnsi"/>
          <w:szCs w:val="24"/>
        </w:rPr>
        <w:t>tai</w:t>
      </w:r>
      <w:r>
        <w:rPr>
          <w:rFonts w:cstheme="minorHAnsi"/>
          <w:szCs w:val="24"/>
        </w:rPr>
        <w:t xml:space="preserve"> palvel</w:t>
      </w:r>
      <w:r w:rsidR="00245D6F">
        <w:rPr>
          <w:rFonts w:cstheme="minorHAnsi"/>
          <w:szCs w:val="24"/>
        </w:rPr>
        <w:t>ualojen</w:t>
      </w:r>
      <w:r>
        <w:rPr>
          <w:rFonts w:cstheme="minorHAnsi"/>
          <w:szCs w:val="24"/>
        </w:rPr>
        <w:t xml:space="preserve"> vastuuhenkilöiden nimet</w:t>
      </w:r>
      <w:r w:rsidR="00245D6F">
        <w:rPr>
          <w:rFonts w:cstheme="minorHAnsi"/>
          <w:szCs w:val="24"/>
        </w:rPr>
        <w:t xml:space="preserve"> ja yhteystiedot</w:t>
      </w:r>
      <w:r w:rsidRPr="00CA6EB1" w:rsidR="00B06D77">
        <w:rPr>
          <w:rFonts w:cstheme="minorHAnsi"/>
          <w:szCs w:val="24"/>
        </w:rPr>
        <w:t xml:space="preserve"> </w:t>
      </w:r>
      <w:r w:rsidRPr="00CA6EB1" w:rsidR="00FE1005">
        <w:rPr>
          <w:rFonts w:cstheme="minorHAnsi"/>
          <w:szCs w:val="24"/>
          <w:u w:val="single"/>
        </w:rPr>
        <w:fldChar w:fldCharType="begin">
          <w:ffData>
            <w:name w:val=""/>
            <w:enabled/>
            <w:calcOnExit w:val="0"/>
            <w:helpText w:type="text" w:val="Postiosoite"/>
            <w:textInput/>
          </w:ffData>
        </w:fldChar>
      </w:r>
      <w:r w:rsidRPr="00CA6EB1" w:rsidR="00FE1005">
        <w:rPr>
          <w:rFonts w:cstheme="minorHAnsi"/>
          <w:szCs w:val="24"/>
          <w:u w:val="single"/>
        </w:rPr>
        <w:instrText xml:space="preserve"> FORMTEXT </w:instrText>
      </w:r>
      <w:r w:rsidRPr="00CA6EB1" w:rsidR="00FE1005">
        <w:rPr>
          <w:rFonts w:cstheme="minorHAnsi"/>
          <w:szCs w:val="24"/>
          <w:u w:val="single"/>
        </w:rPr>
      </w:r>
      <w:r w:rsidRPr="00CA6EB1" w:rsidR="00FE1005">
        <w:rPr>
          <w:rFonts w:cstheme="minorHAnsi"/>
          <w:szCs w:val="24"/>
          <w:u w:val="single"/>
        </w:rPr>
        <w:fldChar w:fldCharType="separate"/>
      </w:r>
      <w:r w:rsidRPr="00CA6EB1" w:rsidR="00FE1005">
        <w:rPr>
          <w:rFonts w:cstheme="minorHAnsi"/>
          <w:noProof/>
          <w:szCs w:val="24"/>
          <w:u w:val="single"/>
        </w:rPr>
        <w:t> </w:t>
      </w:r>
      <w:r w:rsidRPr="00CA6EB1" w:rsidR="00FE1005">
        <w:rPr>
          <w:rFonts w:cstheme="minorHAnsi"/>
          <w:noProof/>
          <w:szCs w:val="24"/>
          <w:u w:val="single"/>
        </w:rPr>
        <w:t> </w:t>
      </w:r>
      <w:r w:rsidRPr="00CA6EB1" w:rsidR="00FE1005">
        <w:rPr>
          <w:rFonts w:cstheme="minorHAnsi"/>
          <w:noProof/>
          <w:szCs w:val="24"/>
          <w:u w:val="single"/>
        </w:rPr>
        <w:t> </w:t>
      </w:r>
      <w:r w:rsidRPr="00CA6EB1" w:rsidR="00FE1005">
        <w:rPr>
          <w:rFonts w:cstheme="minorHAnsi"/>
          <w:noProof/>
          <w:szCs w:val="24"/>
          <w:u w:val="single"/>
        </w:rPr>
        <w:t> </w:t>
      </w:r>
      <w:r w:rsidRPr="00CA6EB1" w:rsidR="00FE1005">
        <w:rPr>
          <w:rFonts w:cstheme="minorHAnsi"/>
          <w:noProof/>
          <w:szCs w:val="24"/>
          <w:u w:val="single"/>
        </w:rPr>
        <w:t> </w:t>
      </w:r>
      <w:r w:rsidRPr="00CA6EB1" w:rsidR="00FE1005">
        <w:rPr>
          <w:rFonts w:cstheme="minorHAnsi"/>
          <w:szCs w:val="24"/>
          <w:u w:val="single"/>
        </w:rPr>
        <w:fldChar w:fldCharType="end"/>
      </w:r>
    </w:p>
    <w:p w:rsidRPr="00CA6EB1" w:rsidR="007625FF" w:rsidP="00F508BE" w:rsidRDefault="00DE6CB7" w14:paraId="618C4209" w14:textId="089B02F6">
      <w:pPr>
        <w:spacing w:line="276" w:lineRule="auto"/>
        <w:jc w:val="both"/>
        <w:rPr>
          <w:rFonts w:cstheme="minorHAnsi"/>
          <w:szCs w:val="24"/>
        </w:rPr>
      </w:pPr>
      <w:r w:rsidRPr="00CA6EB1">
        <w:rPr>
          <w:rFonts w:cstheme="minorHAnsi"/>
          <w:szCs w:val="24"/>
        </w:rPr>
        <w:t>Puhelin</w:t>
      </w:r>
      <w:r w:rsidRPr="00CA6EB1" w:rsidR="00FE1005">
        <w:rPr>
          <w:rFonts w:cstheme="minorHAnsi"/>
          <w:szCs w:val="24"/>
        </w:rPr>
        <w:t xml:space="preserve"> </w:t>
      </w:r>
      <w:r w:rsidRPr="00CA6EB1" w:rsidR="00FE1005">
        <w:rPr>
          <w:rFonts w:cstheme="minorHAnsi"/>
          <w:szCs w:val="24"/>
          <w:u w:val="single"/>
        </w:rPr>
        <w:fldChar w:fldCharType="begin">
          <w:ffData>
            <w:name w:val=""/>
            <w:enabled/>
            <w:calcOnExit w:val="0"/>
            <w:helpText w:type="text" w:val="Postiosoite"/>
            <w:textInput/>
          </w:ffData>
        </w:fldChar>
      </w:r>
      <w:r w:rsidRPr="00CA6EB1" w:rsidR="00FE1005">
        <w:rPr>
          <w:rFonts w:cstheme="minorHAnsi"/>
          <w:szCs w:val="24"/>
          <w:u w:val="single"/>
        </w:rPr>
        <w:instrText xml:space="preserve"> FORMTEXT </w:instrText>
      </w:r>
      <w:r w:rsidRPr="00CA6EB1" w:rsidR="00FE1005">
        <w:rPr>
          <w:rFonts w:cstheme="minorHAnsi"/>
          <w:szCs w:val="24"/>
          <w:u w:val="single"/>
        </w:rPr>
      </w:r>
      <w:r w:rsidRPr="00CA6EB1" w:rsidR="00FE1005">
        <w:rPr>
          <w:rFonts w:cstheme="minorHAnsi"/>
          <w:szCs w:val="24"/>
          <w:u w:val="single"/>
        </w:rPr>
        <w:fldChar w:fldCharType="separate"/>
      </w:r>
      <w:r w:rsidRPr="00CA6EB1" w:rsidR="00FE1005">
        <w:rPr>
          <w:rFonts w:cstheme="minorHAnsi"/>
          <w:noProof/>
          <w:szCs w:val="24"/>
          <w:u w:val="single"/>
        </w:rPr>
        <w:t> </w:t>
      </w:r>
      <w:r w:rsidRPr="00CA6EB1" w:rsidR="00FE1005">
        <w:rPr>
          <w:rFonts w:cstheme="minorHAnsi"/>
          <w:noProof/>
          <w:szCs w:val="24"/>
          <w:u w:val="single"/>
        </w:rPr>
        <w:t> </w:t>
      </w:r>
      <w:r w:rsidRPr="00CA6EB1" w:rsidR="00FE1005">
        <w:rPr>
          <w:rFonts w:cstheme="minorHAnsi"/>
          <w:noProof/>
          <w:szCs w:val="24"/>
          <w:u w:val="single"/>
        </w:rPr>
        <w:t> </w:t>
      </w:r>
      <w:r w:rsidRPr="00CA6EB1" w:rsidR="00FE1005">
        <w:rPr>
          <w:rFonts w:cstheme="minorHAnsi"/>
          <w:noProof/>
          <w:szCs w:val="24"/>
          <w:u w:val="single"/>
        </w:rPr>
        <w:t> </w:t>
      </w:r>
      <w:r w:rsidRPr="00CA6EB1" w:rsidR="00FE1005">
        <w:rPr>
          <w:rFonts w:cstheme="minorHAnsi"/>
          <w:noProof/>
          <w:szCs w:val="24"/>
          <w:u w:val="single"/>
        </w:rPr>
        <w:t> </w:t>
      </w:r>
      <w:r w:rsidRPr="00CA6EB1" w:rsidR="00FE1005">
        <w:rPr>
          <w:rFonts w:cstheme="minorHAnsi"/>
          <w:szCs w:val="24"/>
          <w:u w:val="single"/>
        </w:rPr>
        <w:fldChar w:fldCharType="end"/>
      </w:r>
      <w:r w:rsidRPr="00CA6EB1" w:rsidR="00FE1005">
        <w:rPr>
          <w:rFonts w:cstheme="minorHAnsi"/>
          <w:szCs w:val="24"/>
        </w:rPr>
        <w:tab/>
      </w:r>
      <w:r w:rsidRPr="00CA6EB1">
        <w:rPr>
          <w:rFonts w:cstheme="minorHAnsi"/>
          <w:szCs w:val="24"/>
        </w:rPr>
        <w:t>Sähköposti</w:t>
      </w:r>
      <w:r w:rsidRPr="00CA6EB1" w:rsidR="00FE1005">
        <w:rPr>
          <w:rFonts w:cstheme="minorHAnsi"/>
          <w:szCs w:val="24"/>
        </w:rPr>
        <w:t xml:space="preserve"> </w:t>
      </w:r>
      <w:r w:rsidRPr="00CA6EB1" w:rsidR="00FE1005">
        <w:rPr>
          <w:rFonts w:cstheme="minorHAnsi"/>
          <w:szCs w:val="24"/>
          <w:u w:val="single"/>
        </w:rPr>
        <w:fldChar w:fldCharType="begin">
          <w:ffData>
            <w:name w:val=""/>
            <w:enabled/>
            <w:calcOnExit w:val="0"/>
            <w:helpText w:type="text" w:val="Postiosoite"/>
            <w:textInput/>
          </w:ffData>
        </w:fldChar>
      </w:r>
      <w:r w:rsidRPr="00CA6EB1" w:rsidR="00FE1005">
        <w:rPr>
          <w:rFonts w:cstheme="minorHAnsi"/>
          <w:szCs w:val="24"/>
          <w:u w:val="single"/>
        </w:rPr>
        <w:instrText xml:space="preserve"> FORMTEXT </w:instrText>
      </w:r>
      <w:r w:rsidRPr="00CA6EB1" w:rsidR="00FE1005">
        <w:rPr>
          <w:rFonts w:cstheme="minorHAnsi"/>
          <w:szCs w:val="24"/>
          <w:u w:val="single"/>
        </w:rPr>
      </w:r>
      <w:r w:rsidRPr="00CA6EB1" w:rsidR="00FE1005">
        <w:rPr>
          <w:rFonts w:cstheme="minorHAnsi"/>
          <w:szCs w:val="24"/>
          <w:u w:val="single"/>
        </w:rPr>
        <w:fldChar w:fldCharType="separate"/>
      </w:r>
      <w:r w:rsidRPr="00CA6EB1" w:rsidR="00FE1005">
        <w:rPr>
          <w:rFonts w:cstheme="minorHAnsi"/>
          <w:noProof/>
          <w:szCs w:val="24"/>
          <w:u w:val="single"/>
        </w:rPr>
        <w:t> </w:t>
      </w:r>
      <w:r w:rsidRPr="00CA6EB1" w:rsidR="00FE1005">
        <w:rPr>
          <w:rFonts w:cstheme="minorHAnsi"/>
          <w:noProof/>
          <w:szCs w:val="24"/>
          <w:u w:val="single"/>
        </w:rPr>
        <w:t> </w:t>
      </w:r>
      <w:r w:rsidRPr="00CA6EB1" w:rsidR="00FE1005">
        <w:rPr>
          <w:rFonts w:cstheme="minorHAnsi"/>
          <w:noProof/>
          <w:szCs w:val="24"/>
          <w:u w:val="single"/>
        </w:rPr>
        <w:t> </w:t>
      </w:r>
      <w:r w:rsidRPr="00CA6EB1" w:rsidR="00FE1005">
        <w:rPr>
          <w:rFonts w:cstheme="minorHAnsi"/>
          <w:noProof/>
          <w:szCs w:val="24"/>
          <w:u w:val="single"/>
        </w:rPr>
        <w:t> </w:t>
      </w:r>
      <w:r w:rsidRPr="00CA6EB1" w:rsidR="00FE1005">
        <w:rPr>
          <w:rFonts w:cstheme="minorHAnsi"/>
          <w:noProof/>
          <w:szCs w:val="24"/>
          <w:u w:val="single"/>
        </w:rPr>
        <w:t> </w:t>
      </w:r>
      <w:r w:rsidRPr="00CA6EB1" w:rsidR="00FE1005">
        <w:rPr>
          <w:rFonts w:cstheme="minorHAnsi"/>
          <w:szCs w:val="24"/>
          <w:u w:val="single"/>
        </w:rPr>
        <w:fldChar w:fldCharType="end"/>
      </w:r>
    </w:p>
    <w:p w:rsidRPr="00C24A2C" w:rsidR="009C254C" w:rsidP="009C254C" w:rsidRDefault="009C254C" w14:paraId="4FD63916" w14:textId="77777777">
      <w:pPr>
        <w:spacing w:line="276" w:lineRule="auto"/>
        <w:jc w:val="both"/>
        <w:rPr>
          <w:rFonts w:cstheme="minorHAnsi"/>
          <w:szCs w:val="24"/>
        </w:rPr>
      </w:pPr>
      <w:r w:rsidRPr="002B6BFD">
        <w:rPr>
          <w:rFonts w:cstheme="minorHAnsi"/>
          <w:color w:val="0070C0"/>
          <w:szCs w:val="24"/>
        </w:rPr>
        <w:t xml:space="preserve">Yhteisen palveluyksikön valtuutetun palveluntuottajan nimi ja yhteystiedot </w:t>
      </w: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CA6EB1" w:rsidR="00737FAF" w:rsidP="00F508BE" w:rsidRDefault="00737FAF" w14:paraId="70C029B2" w14:textId="0ECA8346">
      <w:pPr>
        <w:spacing w:line="276" w:lineRule="auto"/>
        <w:jc w:val="both"/>
        <w:rPr>
          <w:rFonts w:cstheme="minorHAnsi"/>
          <w:szCs w:val="24"/>
        </w:rPr>
      </w:pPr>
    </w:p>
    <w:p w:rsidRPr="0075366C" w:rsidR="005B3689" w:rsidP="0075366C" w:rsidRDefault="005E3EFF" w14:paraId="4240904C" w14:textId="66F7C12E">
      <w:pPr>
        <w:pStyle w:val="Heading3"/>
        <w:rPr/>
      </w:pPr>
      <w:bookmarkStart w:name="_Toc45556427" w:id="14"/>
      <w:bookmarkStart w:name="_Toc919993768" w:id="457802770"/>
      <w:r w:rsidR="454B8FB1">
        <w:rPr/>
        <w:t>Palvelut, t</w:t>
      </w:r>
      <w:r w:rsidR="3B2502D7">
        <w:rPr/>
        <w:t>oiminta</w:t>
      </w:r>
      <w:r w:rsidR="4D830FF7">
        <w:rPr/>
        <w:t>-ajatus</w:t>
      </w:r>
      <w:r w:rsidR="253DE68A">
        <w:rPr/>
        <w:t xml:space="preserve"> ja </w:t>
      </w:r>
      <w:r w:rsidR="4D830FF7">
        <w:rPr/>
        <w:t>toimintaperiaatteet</w:t>
      </w:r>
      <w:bookmarkEnd w:id="457802770"/>
      <w:r w:rsidR="4D830FF7">
        <w:rPr/>
        <w:t xml:space="preserve"> </w:t>
      </w:r>
      <w:bookmarkStart w:name="_Toc45556428" w:id="15"/>
      <w:bookmarkEnd w:id="14"/>
    </w:p>
    <w:bookmarkEnd w:id="15"/>
    <w:p w:rsidR="685C35EA" w:rsidP="0B456F4B" w:rsidRDefault="685C35EA" w14:paraId="21A4FBFD" w14:textId="61D79E84">
      <w:pPr>
        <w:spacing w:line="276" w:lineRule="auto"/>
        <w:jc w:val="both"/>
        <w:rPr>
          <w:color w:val="0070C0"/>
        </w:rPr>
      </w:pPr>
      <w:r w:rsidRPr="0B456F4B">
        <w:rPr>
          <w:color w:val="0070C0"/>
        </w:rPr>
        <w:t>Toiminta-ajatus ilmaisee, kenelle ja mitä palvelua tuotetaan. Toiminta-ajatuksen tulee perustua toimialaa koskevaan lainsäädäntöön. Kirjoita tähän keskeisin yksikköä koskeva lainsäädäntö, jonka toteutuminen on aina varmistettava.</w:t>
      </w:r>
      <w:r w:rsidRPr="0B456F4B" w:rsidR="11A861BC">
        <w:rPr>
          <w:color w:val="0070C0"/>
        </w:rPr>
        <w:t xml:space="preserve"> Näistä kysymyksistä voi koota yhden yhtenäisen vastauksen tai vastata jokaiseen erikseen. </w:t>
      </w:r>
    </w:p>
    <w:p w:rsidRPr="00CA6EB1" w:rsidR="009D5609" w:rsidP="009D5609" w:rsidRDefault="009D5609" w14:paraId="26FAA4B5" w14:textId="0B74967F">
      <w:pPr>
        <w:spacing w:line="276" w:lineRule="auto"/>
        <w:jc w:val="both"/>
        <w:rPr>
          <w:highlight w:val="yellow"/>
        </w:rPr>
      </w:pPr>
      <w:r>
        <w:t xml:space="preserve">Mitä palveluita yksikössä tuotetaan? </w:t>
      </w:r>
    </w:p>
    <w:p w:rsidR="75076E8D" w:rsidP="0B456F4B" w:rsidRDefault="75076E8D" w14:paraId="08B12967" w14:textId="0DCCBA34">
      <w:pPr>
        <w:spacing w:line="276" w:lineRule="auto"/>
        <w:jc w:val="both"/>
      </w:pPr>
      <w:r w:rsidRPr="0B456F4B">
        <w:rPr>
          <w:u w:val="single"/>
        </w:rPr>
        <w:fldChar w:fldCharType="begin"/>
      </w:r>
      <w:r w:rsidRPr="0B456F4B">
        <w:rPr>
          <w:u w:val="single"/>
        </w:rPr>
        <w:instrText xml:space="preserve"> FORMTEXT </w:instrText>
      </w:r>
      <w:r w:rsidRPr="0B456F4B">
        <w:rPr>
          <w:u w:val="single"/>
        </w:rPr>
        <w:fldChar w:fldCharType="separate"/>
      </w:r>
      <w:r w:rsidRPr="0B456F4B">
        <w:rPr>
          <w:u w:val="single"/>
        </w:rPr>
        <w:t>     </w:t>
      </w:r>
      <w:r w:rsidRPr="0B456F4B">
        <w:rPr>
          <w:u w:val="single"/>
        </w:rPr>
        <w:fldChar w:fldCharType="end"/>
      </w:r>
    </w:p>
    <w:p w:rsidR="00636D6E" w:rsidP="00636D6E" w:rsidRDefault="00DD13C1" w14:paraId="6078631C" w14:textId="77777777">
      <w:pPr>
        <w:spacing w:line="276" w:lineRule="auto"/>
        <w:jc w:val="both"/>
        <w:rPr>
          <w:rFonts w:cstheme="minorHAnsi"/>
          <w:szCs w:val="24"/>
        </w:rPr>
      </w:pPr>
      <w:r>
        <w:t>Mi</w:t>
      </w:r>
      <w:r w:rsidR="00357D59">
        <w:t xml:space="preserve">ssä toimintayksiköissä tai palvelupisteissä </w:t>
      </w:r>
      <w:r w:rsidR="005D4F21">
        <w:t xml:space="preserve">ja miten </w:t>
      </w:r>
      <w:r>
        <w:t xml:space="preserve">palveluja </w:t>
      </w:r>
      <w:r w:rsidR="005D4F21">
        <w:t>tuotetaan, esim. läsnäpalvelu ja etäpalvelu</w:t>
      </w:r>
      <w:r>
        <w:t>?</w:t>
      </w:r>
      <w:r w:rsidR="00636D6E">
        <w:t xml:space="preserve"> </w:t>
      </w:r>
      <w:r w:rsidR="00636D6E">
        <w:rPr>
          <w:rFonts w:cstheme="minorHAnsi"/>
          <w:szCs w:val="24"/>
        </w:rPr>
        <w:t>Minkä kuntien alueella palveluita tuotetaan?</w:t>
      </w:r>
    </w:p>
    <w:p w:rsidR="00DD13C1" w:rsidP="00DD13C1" w:rsidRDefault="00DD13C1" w14:paraId="4217F06B" w14:textId="77777777">
      <w:pPr>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CA6EB1" w:rsidR="009D5609" w:rsidP="00340C2B" w:rsidRDefault="4456FC79" w14:paraId="241D59E0" w14:textId="6CFE8DFB">
      <w:r w:rsidRPr="1C92FD41">
        <w:t xml:space="preserve">Mikä on </w:t>
      </w:r>
      <w:r w:rsidR="009C254C">
        <w:t>palveluyksikön</w:t>
      </w:r>
      <w:r w:rsidRPr="1C92FD41">
        <w:t xml:space="preserve"> toiminta-ajatus</w:t>
      </w:r>
      <w:r w:rsidR="003B602D">
        <w:t xml:space="preserve"> ja toimintaperiaatteet</w:t>
      </w:r>
      <w:r w:rsidRPr="1C92FD41">
        <w:t>?</w:t>
      </w:r>
      <w:r w:rsidR="001E4CB9">
        <w:t xml:space="preserve"> </w:t>
      </w:r>
      <w:r w:rsidR="00B33D77">
        <w:t xml:space="preserve">(asiakas- ja potilasmäärät ja -ryhmät, </w:t>
      </w:r>
      <w:r w:rsidR="00636D6E">
        <w:t>hankitaanko palveluja toiselta palveluntuottajalta)</w:t>
      </w:r>
    </w:p>
    <w:p w:rsidRPr="00CA6EB1" w:rsidR="009D5609" w:rsidP="009D5609" w:rsidRDefault="009D5609" w14:paraId="788D81C0" w14:textId="697BEB10">
      <w:pPr>
        <w:spacing w:line="276" w:lineRule="auto"/>
        <w:jc w:val="both"/>
      </w:pPr>
      <w:r w:rsidRPr="1C92FD41">
        <w:rPr>
          <w:u w:val="single"/>
        </w:rPr>
        <w:fldChar w:fldCharType="begin"/>
      </w:r>
      <w:r w:rsidRPr="1C92FD41">
        <w:rPr>
          <w:u w:val="single"/>
        </w:rPr>
        <w:instrText xml:space="preserve"> FORMTEXT </w:instrText>
      </w:r>
      <w:r w:rsidRPr="1C92FD41">
        <w:rPr>
          <w:u w:val="single"/>
        </w:rPr>
        <w:fldChar w:fldCharType="separate"/>
      </w:r>
      <w:r w:rsidRPr="1C92FD41" w:rsidR="4456FC79">
        <w:rPr>
          <w:noProof/>
          <w:u w:val="single"/>
        </w:rPr>
        <w:t>     </w:t>
      </w:r>
      <w:r w:rsidRPr="1C92FD41">
        <w:rPr>
          <w:u w:val="single"/>
        </w:rPr>
        <w:fldChar w:fldCharType="end"/>
      </w:r>
    </w:p>
    <w:p w:rsidRPr="00622027" w:rsidR="00622027" w:rsidP="003C1BFB" w:rsidRDefault="00622027" w14:paraId="7C51C50F" w14:textId="77777777">
      <w:pPr>
        <w:spacing w:line="276" w:lineRule="auto"/>
        <w:jc w:val="both"/>
        <w:rPr>
          <w:rFonts w:cstheme="minorHAnsi"/>
          <w:szCs w:val="24"/>
          <w:u w:val="single"/>
        </w:rPr>
      </w:pPr>
      <w:bookmarkStart w:name="_Ref45549780" w:id="16"/>
      <w:bookmarkStart w:name="_Toc45556430" w:id="17"/>
    </w:p>
    <w:p w:rsidR="003C1BFB" w:rsidP="003C1BFB" w:rsidRDefault="003C1BFB" w14:paraId="77BC9C02" w14:textId="7974F430">
      <w:pPr>
        <w:pStyle w:val="Heading2"/>
        <w:rPr/>
      </w:pPr>
      <w:bookmarkStart w:name="_Toc919424311" w:id="1532858861"/>
      <w:r w:rsidR="40D65023">
        <w:rPr/>
        <w:t>ASIAKAS- JA POTILASTURVALLISUUS</w:t>
      </w:r>
      <w:bookmarkEnd w:id="1532858861"/>
    </w:p>
    <w:p w:rsidRPr="000C1AA9" w:rsidR="00470D26" w:rsidP="0B456F4B" w:rsidRDefault="00470D26" w14:paraId="6C3A9622" w14:textId="3E610D04">
      <w:pPr>
        <w:jc w:val="both"/>
        <w:rPr>
          <w:color w:val="0070C0"/>
        </w:rPr>
      </w:pPr>
      <w:r w:rsidRPr="0B456F4B">
        <w:rPr>
          <w:color w:val="0070C0"/>
        </w:rPr>
        <w:t>Sosiaali- ja terveydenhuollon palvelujen on oltava laaduk</w:t>
      </w:r>
      <w:r w:rsidR="00C610D1">
        <w:rPr>
          <w:color w:val="0070C0"/>
        </w:rPr>
        <w:t>kai</w:t>
      </w:r>
      <w:r w:rsidRPr="0B456F4B">
        <w:rPr>
          <w:color w:val="0070C0"/>
        </w:rPr>
        <w:t>ta, asiakas- ja potilaskeskei</w:t>
      </w:r>
      <w:r w:rsidR="00C610D1">
        <w:rPr>
          <w:color w:val="0070C0"/>
        </w:rPr>
        <w:t>si</w:t>
      </w:r>
      <w:r w:rsidRPr="0B456F4B">
        <w:rPr>
          <w:color w:val="0070C0"/>
        </w:rPr>
        <w:t>ä, turvallis</w:t>
      </w:r>
      <w:r w:rsidR="00C610D1">
        <w:rPr>
          <w:color w:val="0070C0"/>
        </w:rPr>
        <w:t>i</w:t>
      </w:r>
      <w:r w:rsidRPr="0B456F4B">
        <w:rPr>
          <w:color w:val="0070C0"/>
        </w:rPr>
        <w:t>a ja asianmukaisesti toteutettu</w:t>
      </w:r>
      <w:r w:rsidR="00C610D1">
        <w:rPr>
          <w:color w:val="0070C0"/>
        </w:rPr>
        <w:t>j</w:t>
      </w:r>
      <w:r w:rsidRPr="0B456F4B">
        <w:rPr>
          <w:color w:val="0070C0"/>
        </w:rPr>
        <w:t>a.</w:t>
      </w:r>
      <w:r w:rsidRPr="0B456F4B">
        <w:rPr>
          <w:color w:val="0070C0"/>
          <w:sz w:val="16"/>
          <w:szCs w:val="16"/>
        </w:rPr>
        <w:t xml:space="preserve"> </w:t>
      </w:r>
      <w:r w:rsidRPr="0B456F4B">
        <w:rPr>
          <w:color w:val="0070C0"/>
        </w:rPr>
        <w:t xml:space="preserve">Osaava ja palveluyksikön omavalvontaan sitoutunut henkilöstö on keskeistä palvelujen laadun ja asiakas- ja potilasturvallisuuden varmistamisessa ja palvelujen kehittämisessä. </w:t>
      </w:r>
    </w:p>
    <w:p w:rsidRPr="000C1AA9" w:rsidR="00331D8E" w:rsidP="0B456F4B" w:rsidRDefault="00331D8E" w14:paraId="44C82721" w14:textId="71AE04FB">
      <w:pPr>
        <w:jc w:val="both"/>
        <w:rPr>
          <w:color w:val="0070C0"/>
        </w:rPr>
      </w:pPr>
      <w:r w:rsidRPr="0B456F4B">
        <w:rPr>
          <w:color w:val="0070C0"/>
        </w:rPr>
        <w:t xml:space="preserve">Asiakas- ja potilasturvallisuuden varmistaminen on hyvinvointialueen johdon ja </w:t>
      </w:r>
      <w:r w:rsidRPr="0B456F4B" w:rsidR="003F5679">
        <w:rPr>
          <w:color w:val="0070C0"/>
        </w:rPr>
        <w:t>esihenkilöiden vastuulla</w:t>
      </w:r>
      <w:r w:rsidRPr="0B456F4B">
        <w:rPr>
          <w:color w:val="0070C0"/>
        </w:rPr>
        <w:t>. He</w:t>
      </w:r>
      <w:r w:rsidRPr="0B456F4B" w:rsidR="6E4F6FD9">
        <w:rPr>
          <w:color w:val="0070C0"/>
        </w:rPr>
        <w:t xml:space="preserve"> luovat</w:t>
      </w:r>
      <w:r w:rsidRPr="0B456F4B">
        <w:rPr>
          <w:color w:val="0070C0"/>
        </w:rPr>
        <w:t xml:space="preserve"> edellytykset turvalliseen t</w:t>
      </w:r>
      <w:r w:rsidRPr="0B456F4B" w:rsidR="33C283BB">
        <w:rPr>
          <w:color w:val="0070C0"/>
        </w:rPr>
        <w:t>oimintaan,</w:t>
      </w:r>
      <w:r w:rsidRPr="0B456F4B">
        <w:rPr>
          <w:color w:val="0070C0"/>
        </w:rPr>
        <w:t xml:space="preserve"> varmistamalla olosuhteet, osaami</w:t>
      </w:r>
      <w:r w:rsidRPr="0B456F4B" w:rsidR="21034514">
        <w:rPr>
          <w:color w:val="0070C0"/>
        </w:rPr>
        <w:t>s</w:t>
      </w:r>
      <w:r w:rsidRPr="0B456F4B">
        <w:rPr>
          <w:color w:val="0070C0"/>
        </w:rPr>
        <w:t>en ja resurssit. Turvallisuuskulttuurin edistäminen on jokaisen työntekijän vastuulla. </w:t>
      </w:r>
    </w:p>
    <w:p w:rsidRPr="000C1AA9" w:rsidR="00470D26" w:rsidP="00470D26" w:rsidRDefault="00470D26" w14:paraId="00990827" w14:textId="77777777">
      <w:pPr>
        <w:rPr>
          <w:color w:val="0070C0"/>
        </w:rPr>
      </w:pPr>
      <w:r w:rsidRPr="000C1AA9">
        <w:rPr>
          <w:color w:val="0070C0"/>
        </w:rPr>
        <w:t xml:space="preserve">Omavalvontasuunnitelmassa on kuvattava, miten palveluyksikön asiakas- ja potilasturvallisuus varmistetaan käytännössä. </w:t>
      </w:r>
    </w:p>
    <w:p w:rsidRPr="00CA6EB1" w:rsidR="00550554" w:rsidP="00550554" w:rsidRDefault="00550554" w14:paraId="496865FB" w14:textId="5A3A4C6C">
      <w:pPr>
        <w:spacing w:line="276" w:lineRule="auto"/>
        <w:rPr>
          <w:rFonts w:cstheme="minorHAnsi"/>
          <w:b/>
          <w:bCs/>
          <w:szCs w:val="24"/>
          <w:lang w:eastAsia="fi-FI"/>
        </w:rPr>
      </w:pPr>
      <w:r w:rsidRPr="004E51E4">
        <w:rPr>
          <w:rFonts w:cstheme="minorHAnsi"/>
          <w:b/>
          <w:bCs/>
          <w:color w:val="0070C0"/>
          <w:szCs w:val="24"/>
          <w:lang w:eastAsia="fi-FI"/>
        </w:rPr>
        <w:t xml:space="preserve">Tutustu myös STM:n julkaisuun </w:t>
      </w:r>
      <w:r w:rsidRPr="00CA6EB1">
        <w:rPr>
          <w:rFonts w:cstheme="minorHAnsi"/>
          <w:b/>
          <w:bCs/>
          <w:szCs w:val="24"/>
          <w:lang w:eastAsia="fi-FI"/>
        </w:rPr>
        <w:br/>
      </w:r>
      <w:hyperlink w:history="1" r:id="rId12">
        <w:r w:rsidRPr="00CA6EB1">
          <w:rPr>
            <w:rStyle w:val="Hyperlink"/>
            <w:rFonts w:cstheme="minorHAnsi"/>
            <w:b/>
            <w:bCs/>
            <w:szCs w:val="24"/>
            <w:lang w:eastAsia="fi-FI"/>
          </w:rPr>
          <w:t>Asiakas- ja potilasturvallisuusstrategia ja toimeenpanosuunnitelma 2022-2026:</w:t>
        </w:r>
      </w:hyperlink>
    </w:p>
    <w:p w:rsidR="00C335EB" w:rsidP="00470D26" w:rsidRDefault="00C335EB" w14:paraId="63A72A88" w14:textId="77777777"/>
    <w:p w:rsidR="003C1BFB" w:rsidP="003C1BFB" w:rsidRDefault="5F074BB9" w14:paraId="7343823F" w14:textId="3E44143C">
      <w:pPr>
        <w:pStyle w:val="Heading3"/>
        <w:rPr/>
      </w:pPr>
      <w:bookmarkStart w:name="_Toc1635775770" w:id="966183175"/>
      <w:r w:rsidR="6693C8C6">
        <w:rPr/>
        <w:t>V</w:t>
      </w:r>
      <w:r w:rsidR="15C920CE">
        <w:rPr/>
        <w:t>astuu palveluiden laadusta</w:t>
      </w:r>
      <w:bookmarkEnd w:id="966183175"/>
    </w:p>
    <w:p w:rsidR="00002EF6" w:rsidP="009C254C" w:rsidRDefault="3A13B8AD" w14:paraId="2B2988F7" w14:textId="43C8CF52">
      <w:r>
        <w:t>Pa</w:t>
      </w:r>
      <w:r w:rsidR="00F110E5">
        <w:t>l</w:t>
      </w:r>
      <w:r w:rsidR="008A4CD7">
        <w:t>veluyksikön omavalvonnan vastuusuhteet ja johtamisjärjestelmä</w:t>
      </w:r>
      <w:r w:rsidR="00002EF6">
        <w:t xml:space="preserve"> sekä mahdolliset toiminto- ja toimintayksikkökohtaiset vastuuhenkilöt ja muut erityislainsäädännön edellyttämät vastaavat </w:t>
      </w:r>
      <w:r w:rsidR="0011656F">
        <w:t>henkilöt</w:t>
      </w:r>
      <w:r w:rsidR="00002EF6">
        <w:t xml:space="preserve"> ja heidän tehtävänsä. </w:t>
      </w:r>
    </w:p>
    <w:p w:rsidR="00440977" w:rsidP="00440977" w:rsidRDefault="00440977" w14:paraId="79D77B00" w14:textId="77777777">
      <w:pPr>
        <w:spacing w:line="276" w:lineRule="auto"/>
        <w:jc w:val="both"/>
        <w:rPr>
          <w:color w:val="0070C0"/>
        </w:rPr>
      </w:pPr>
      <w:r w:rsidRPr="23B61F57">
        <w:rPr>
          <w:u w:val="single"/>
        </w:rPr>
        <w:fldChar w:fldCharType="begin"/>
      </w:r>
      <w:r w:rsidRPr="23B61F57">
        <w:rPr>
          <w:u w:val="single"/>
        </w:rPr>
        <w:instrText xml:space="preserve"> FORMTEXT </w:instrText>
      </w:r>
      <w:r w:rsidRPr="23B61F57">
        <w:rPr>
          <w:u w:val="single"/>
        </w:rPr>
        <w:fldChar w:fldCharType="separate"/>
      </w:r>
      <w:r w:rsidRPr="23B61F57">
        <w:rPr>
          <w:noProof/>
          <w:u w:val="single"/>
        </w:rPr>
        <w:t>     </w:t>
      </w:r>
      <w:r w:rsidRPr="23B61F57">
        <w:rPr>
          <w:u w:val="single"/>
        </w:rPr>
        <w:fldChar w:fldCharType="end"/>
      </w:r>
    </w:p>
    <w:p w:rsidR="00002EF6" w:rsidP="009C254C" w:rsidRDefault="6440BEAD" w14:paraId="7378469E" w14:textId="39BA1BEF">
      <w:pPr>
        <w:rPr>
          <w:color w:val="0070C0"/>
        </w:rPr>
      </w:pPr>
      <w:r>
        <w:t>M</w:t>
      </w:r>
      <w:r w:rsidR="00002EF6">
        <w:t xml:space="preserve">iten </w:t>
      </w:r>
      <w:r w:rsidR="0011656F">
        <w:t>valvontalain 10 § 4 momentin mukainen</w:t>
      </w:r>
      <w:r w:rsidR="00694C13">
        <w:t xml:space="preserve"> palveluyksikön</w:t>
      </w:r>
      <w:r w:rsidR="00002EF6">
        <w:t xml:space="preserve"> vastuuhenkilö käytännössä tosiasiallisesti</w:t>
      </w:r>
      <w:r w:rsidR="00440977">
        <w:t xml:space="preserve"> </w:t>
      </w:r>
      <w:r w:rsidR="00002EF6">
        <w:t xml:space="preserve">johtaa ja valvoo palvelutoiminnan laatua ja asianmukaisuutta, toteuttaa sekä varmistaa, että palvelutoiminta täyttää sille asetetut vaatimukset kaikissa tilanteissa </w:t>
      </w:r>
      <w:r w:rsidRPr="23B61F57" w:rsidR="203DA75C">
        <w:rPr>
          <w:color w:val="0070C0"/>
        </w:rPr>
        <w:t xml:space="preserve"> </w:t>
      </w:r>
    </w:p>
    <w:p w:rsidR="00440977" w:rsidP="00440977" w:rsidRDefault="00440977" w14:paraId="5A96A922" w14:textId="77777777">
      <w:pPr>
        <w:spacing w:line="276" w:lineRule="auto"/>
        <w:jc w:val="both"/>
        <w:rPr>
          <w:color w:val="0070C0"/>
        </w:rPr>
      </w:pPr>
      <w:r w:rsidRPr="23B61F57">
        <w:rPr>
          <w:u w:val="single"/>
        </w:rPr>
        <w:fldChar w:fldCharType="begin"/>
      </w:r>
      <w:r w:rsidRPr="23B61F57">
        <w:rPr>
          <w:u w:val="single"/>
        </w:rPr>
        <w:instrText xml:space="preserve"> FORMTEXT </w:instrText>
      </w:r>
      <w:r w:rsidRPr="23B61F57">
        <w:rPr>
          <w:u w:val="single"/>
        </w:rPr>
        <w:fldChar w:fldCharType="separate"/>
      </w:r>
      <w:r w:rsidRPr="23B61F57">
        <w:rPr>
          <w:noProof/>
          <w:u w:val="single"/>
        </w:rPr>
        <w:t>     </w:t>
      </w:r>
      <w:r w:rsidRPr="23B61F57">
        <w:rPr>
          <w:u w:val="single"/>
        </w:rPr>
        <w:fldChar w:fldCharType="end"/>
      </w:r>
    </w:p>
    <w:p w:rsidR="70DC6A0F" w:rsidP="00485E08" w:rsidRDefault="00F110E5" w14:paraId="238E88D3" w14:textId="27FEB176">
      <w:pPr>
        <w:pStyle w:val="Heading3"/>
        <w:rPr>
          <w:noProof/>
        </w:rPr>
      </w:pPr>
      <w:bookmarkStart w:name="_Toc49037237" w:id="130117754"/>
      <w:r w:rsidRPr="1DF0BDD6" w:rsidR="475E654C">
        <w:rPr>
          <w:noProof/>
        </w:rPr>
        <w:t>Palveluiden laadulliset edell</w:t>
      </w:r>
      <w:r w:rsidRPr="1DF0BDD6" w:rsidR="1A8DC8A2">
        <w:rPr>
          <w:noProof/>
        </w:rPr>
        <w:t>ytykset</w:t>
      </w:r>
      <w:bookmarkEnd w:id="130117754"/>
    </w:p>
    <w:p w:rsidRPr="003B71BC" w:rsidR="00485E08" w:rsidP="00485E08" w:rsidRDefault="003B71BC" w14:paraId="385E57B4" w14:textId="1355729E">
      <w:pPr>
        <w:rPr>
          <w:color w:val="0070C0"/>
        </w:rPr>
      </w:pPr>
      <w:r>
        <w:rPr>
          <w:color w:val="0070C0"/>
        </w:rPr>
        <w:t>Kuvaa ylimpään</w:t>
      </w:r>
      <w:r w:rsidR="00C97A34">
        <w:rPr>
          <w:color w:val="0070C0"/>
        </w:rPr>
        <w:t xml:space="preserve"> kysymykseen</w:t>
      </w:r>
      <w:r>
        <w:rPr>
          <w:color w:val="0070C0"/>
        </w:rPr>
        <w:t xml:space="preserve"> ne laatumittarit, mitkä eivät tule ilmi alaotsikoista 3.2.2.1  - 3.2.2.14</w:t>
      </w:r>
    </w:p>
    <w:p w:rsidR="00F05834" w:rsidP="00F05834" w:rsidRDefault="00F05834" w14:paraId="42B7F245" w14:textId="78A3939F">
      <w:pPr>
        <w:pStyle w:val="Heading4"/>
        <w:rPr/>
      </w:pPr>
      <w:bookmarkStart w:name="_Toc957997432" w:id="1302659133"/>
      <w:r w:rsidR="4170130F">
        <w:rPr/>
        <w:t>Yksikkökohtaiset laadun ja vaikuttavuuden</w:t>
      </w:r>
      <w:r w:rsidR="3E421544">
        <w:rPr/>
        <w:t xml:space="preserve"> työkalut ja</w:t>
      </w:r>
      <w:r w:rsidR="4170130F">
        <w:rPr/>
        <w:t xml:space="preserve"> mittarit</w:t>
      </w:r>
      <w:bookmarkEnd w:id="1302659133"/>
    </w:p>
    <w:p w:rsidR="323135C0" w:rsidRDefault="323135C0" w14:paraId="7E695993" w14:textId="0B291930">
      <w:r>
        <w:t>Kuvaa palveluyksikön palveluille asetetut laatuvaatimukset ja laadunhallinnan toteuttamistavat, mukaan lukien palvelunarvioinnissa käytössä olevat laadunhallinnan työkalut ja mittarit sekä miten palveluiden laatu varmistetaan. Kuvauksessa n otettava huomioon mahdolliset erityislainsäädännössä palveluille asetetut laatuvaatimukset.</w:t>
      </w:r>
    </w:p>
    <w:p w:rsidR="323135C0" w:rsidP="70DC6A0F" w:rsidRDefault="323135C0" w14:paraId="2F03AACA" w14:textId="01702EA4">
      <w:pPr>
        <w:spacing w:line="276" w:lineRule="auto"/>
        <w:jc w:val="both"/>
        <w:rPr>
          <w:color w:val="0070C0"/>
        </w:rPr>
      </w:pPr>
      <w:r>
        <w:t xml:space="preserve"> </w:t>
      </w:r>
      <w:r w:rsidRPr="70DC6A0F">
        <w:rPr>
          <w:u w:val="single"/>
        </w:rPr>
        <w:fldChar w:fldCharType="begin"/>
      </w:r>
      <w:r w:rsidRPr="70DC6A0F">
        <w:rPr>
          <w:u w:val="single"/>
        </w:rPr>
        <w:instrText xml:space="preserve"> FORMTEXT </w:instrText>
      </w:r>
      <w:r w:rsidRPr="70DC6A0F">
        <w:rPr>
          <w:u w:val="single"/>
        </w:rPr>
        <w:fldChar w:fldCharType="separate"/>
      </w:r>
      <w:r w:rsidRPr="70DC6A0F">
        <w:rPr>
          <w:noProof/>
          <w:u w:val="single"/>
        </w:rPr>
        <w:t>     </w:t>
      </w:r>
      <w:r w:rsidRPr="70DC6A0F">
        <w:rPr>
          <w:u w:val="single"/>
        </w:rPr>
        <w:fldChar w:fldCharType="end"/>
      </w:r>
    </w:p>
    <w:p w:rsidR="00B27B4A" w:rsidP="1DF0BDD6" w:rsidRDefault="00B27B4A" w14:paraId="10CBB311" w14:textId="39190642">
      <w:pPr>
        <w:pStyle w:val="Heading4"/>
        <w:rPr>
          <w:rStyle w:val="eop"/>
          <w:rFonts w:cs="Arial" w:cstheme="minorBidi"/>
        </w:rPr>
      </w:pPr>
      <w:bookmarkStart w:name="_Toc1581352820" w:id="194896689"/>
      <w:r w:rsidRPr="1DF0BDD6" w:rsidR="25F35B89">
        <w:rPr>
          <w:rStyle w:val="normaltextrun"/>
          <w:rFonts w:cs="Arial" w:cstheme="minorBidi"/>
        </w:rPr>
        <w:t>Hoidon tarpeen arviointi</w:t>
      </w:r>
      <w:r w:rsidRPr="1DF0BDD6" w:rsidR="25F35B89">
        <w:rPr>
          <w:rStyle w:val="eop"/>
          <w:rFonts w:cs="Arial" w:cstheme="minorBidi"/>
        </w:rPr>
        <w:t> </w:t>
      </w:r>
      <w:r w:rsidRPr="1DF0BDD6" w:rsidR="48407C58">
        <w:rPr>
          <w:rStyle w:val="eop"/>
          <w:rFonts w:cs="Arial" w:cstheme="minorBidi"/>
        </w:rPr>
        <w:t xml:space="preserve">  Palvelutarpeen arviointi</w:t>
      </w:r>
      <w:bookmarkEnd w:id="194896689"/>
    </w:p>
    <w:p w:rsidR="40E69AC4" w:rsidP="0B456F4B" w:rsidRDefault="40E69AC4" w14:paraId="6EC0D9A7" w14:textId="04936C9A">
      <w:pPr>
        <w:rPr>
          <w:rStyle w:val="normaltextrun"/>
          <w:rFonts w:ascii="Calibri" w:hAnsi="Calibri" w:cs="Calibri"/>
          <w:b/>
          <w:bCs/>
          <w:color w:val="0070C0"/>
        </w:rPr>
      </w:pPr>
      <w:r w:rsidRPr="0B456F4B">
        <w:rPr>
          <w:rStyle w:val="normaltextrun"/>
          <w:rFonts w:ascii="Calibri" w:hAnsi="Calibri" w:cs="Calibri"/>
          <w:b/>
          <w:bCs/>
          <w:color w:val="0070C0"/>
        </w:rPr>
        <w:t>Poista tarvitta</w:t>
      </w:r>
      <w:r w:rsidR="00EB480E">
        <w:rPr>
          <w:rStyle w:val="normaltextrun"/>
          <w:rFonts w:ascii="Calibri" w:hAnsi="Calibri" w:cs="Calibri"/>
          <w:b/>
          <w:bCs/>
          <w:color w:val="0070C0"/>
        </w:rPr>
        <w:t>e</w:t>
      </w:r>
      <w:r w:rsidRPr="0B456F4B">
        <w:rPr>
          <w:rStyle w:val="normaltextrun"/>
          <w:rFonts w:ascii="Calibri" w:hAnsi="Calibri" w:cs="Calibri"/>
          <w:b/>
          <w:bCs/>
          <w:color w:val="0070C0"/>
        </w:rPr>
        <w:t xml:space="preserve">ssa toinen </w:t>
      </w:r>
      <w:r w:rsidR="003B71BC">
        <w:rPr>
          <w:rStyle w:val="normaltextrun"/>
          <w:rFonts w:ascii="Calibri" w:hAnsi="Calibri" w:cs="Calibri"/>
          <w:b/>
          <w:bCs/>
          <w:color w:val="0070C0"/>
        </w:rPr>
        <w:t>kokonaisuus</w:t>
      </w:r>
      <w:r w:rsidR="00BA494B">
        <w:rPr>
          <w:rStyle w:val="normaltextrun"/>
          <w:rFonts w:ascii="Calibri" w:hAnsi="Calibri" w:cs="Calibri"/>
          <w:b/>
          <w:bCs/>
          <w:color w:val="0070C0"/>
        </w:rPr>
        <w:t xml:space="preserve">, muuta </w:t>
      </w:r>
      <w:r w:rsidR="00006BC1">
        <w:rPr>
          <w:rStyle w:val="normaltextrun"/>
          <w:rFonts w:ascii="Calibri" w:hAnsi="Calibri" w:cs="Calibri"/>
          <w:b/>
          <w:bCs/>
          <w:color w:val="0070C0"/>
        </w:rPr>
        <w:t xml:space="preserve">yksikköösi soveltuva teksti mustaksi. </w:t>
      </w:r>
      <w:r w:rsidRPr="0B456F4B">
        <w:rPr>
          <w:rStyle w:val="normaltextrun"/>
          <w:rFonts w:ascii="Calibri" w:hAnsi="Calibri" w:cs="Calibri"/>
          <w:b/>
          <w:bCs/>
          <w:color w:val="0070C0"/>
        </w:rPr>
        <w:t xml:space="preserve"> </w:t>
      </w:r>
    </w:p>
    <w:p w:rsidRPr="007365D3" w:rsidR="007365D3" w:rsidP="002C5140" w:rsidRDefault="007365D3" w14:paraId="5393FCD0" w14:textId="66521C63">
      <w:pPr>
        <w:rPr>
          <w:rStyle w:val="normaltextrun"/>
          <w:rFonts w:ascii="Calibri" w:hAnsi="Calibri" w:cs="Calibri"/>
          <w:b/>
          <w:bCs/>
          <w:color w:val="0070C0"/>
          <w:shd w:val="clear" w:color="auto" w:fill="FFFFFF"/>
        </w:rPr>
      </w:pPr>
      <w:r w:rsidRPr="007365D3">
        <w:rPr>
          <w:rStyle w:val="normaltextrun"/>
          <w:rFonts w:ascii="Calibri" w:hAnsi="Calibri" w:cs="Calibri"/>
          <w:b/>
          <w:bCs/>
          <w:color w:val="0070C0"/>
          <w:shd w:val="clear" w:color="auto" w:fill="FFFFFF"/>
        </w:rPr>
        <w:t>Terveydenhuolto</w:t>
      </w:r>
    </w:p>
    <w:p w:rsidRPr="0048694F" w:rsidR="002C5140" w:rsidP="002C5140" w:rsidRDefault="53F09A6D" w14:paraId="487E2970" w14:textId="72B3733B">
      <w:pPr>
        <w:rPr>
          <w:rStyle w:val="eop"/>
          <w:rFonts w:ascii="Calibri" w:hAnsi="Calibri" w:cs="Calibri"/>
          <w:color w:val="0070C0"/>
          <w:shd w:val="clear" w:color="auto" w:fill="FFFFFF"/>
        </w:rPr>
      </w:pPr>
      <w:r w:rsidRPr="0048694F">
        <w:rPr>
          <w:rStyle w:val="normaltextrun"/>
          <w:rFonts w:ascii="Calibri" w:hAnsi="Calibri" w:cs="Calibri"/>
          <w:color w:val="0070C0"/>
          <w:shd w:val="clear" w:color="auto" w:fill="FFFFFF"/>
        </w:rPr>
        <w:t>Palveluyksikössä seurataan jatkuvasti</w:t>
      </w:r>
      <w:r w:rsidRPr="0048694F" w:rsidR="002C5140">
        <w:rPr>
          <w:rStyle w:val="normaltextrun"/>
          <w:rFonts w:ascii="Calibri" w:hAnsi="Calibri" w:cs="Calibri"/>
          <w:color w:val="0070C0"/>
          <w:shd w:val="clear" w:color="auto" w:fill="FFFFFF"/>
        </w:rPr>
        <w:t xml:space="preserve"> </w:t>
      </w:r>
      <w:r w:rsidRPr="0048694F" w:rsidR="3109D92D">
        <w:rPr>
          <w:rStyle w:val="normaltextrun"/>
          <w:rFonts w:ascii="Calibri" w:hAnsi="Calibri" w:cs="Calibri"/>
          <w:color w:val="0070C0"/>
          <w:shd w:val="clear" w:color="auto" w:fill="FFFFFF"/>
        </w:rPr>
        <w:t>hoido</w:t>
      </w:r>
      <w:r w:rsidRPr="0048694F" w:rsidR="002C5140">
        <w:rPr>
          <w:rStyle w:val="normaltextrun"/>
          <w:rFonts w:ascii="Calibri" w:hAnsi="Calibri" w:cs="Calibri"/>
          <w:color w:val="0070C0"/>
          <w:shd w:val="clear" w:color="auto" w:fill="FFFFFF"/>
        </w:rPr>
        <w:t>n saatavuutta lainsäädännön ja muiden viranomaisten määrittämällä tavalla. Odotusa</w:t>
      </w:r>
      <w:r w:rsidRPr="0048694F" w:rsidR="350001B6">
        <w:rPr>
          <w:rStyle w:val="normaltextrun"/>
          <w:rFonts w:ascii="Calibri" w:hAnsi="Calibri" w:cs="Calibri"/>
          <w:color w:val="0070C0"/>
          <w:shd w:val="clear" w:color="auto" w:fill="FFFFFF"/>
        </w:rPr>
        <w:t>ikoja seurataan siten, että ne eivät ylitä</w:t>
      </w:r>
      <w:r w:rsidRPr="0048694F" w:rsidR="002C5140">
        <w:rPr>
          <w:rStyle w:val="normaltextrun"/>
          <w:rFonts w:ascii="Calibri" w:hAnsi="Calibri" w:cs="Calibri"/>
          <w:color w:val="0070C0"/>
          <w:shd w:val="clear" w:color="auto" w:fill="FFFFFF"/>
        </w:rPr>
        <w:t xml:space="preserve"> laissa säädettyjä hoitoon pääsyn enimmäisaikoja. </w:t>
      </w:r>
      <w:r w:rsidRPr="0048694F" w:rsidR="002C5140">
        <w:rPr>
          <w:rStyle w:val="eop"/>
          <w:rFonts w:ascii="Calibri" w:hAnsi="Calibri" w:cs="Calibri"/>
          <w:color w:val="0070C0"/>
          <w:shd w:val="clear" w:color="auto" w:fill="FFFFFF"/>
        </w:rPr>
        <w:t> </w:t>
      </w:r>
    </w:p>
    <w:p w:rsidRPr="00CA6EB1" w:rsidR="002C5140" w:rsidP="0B456F4B" w:rsidRDefault="002C5140" w14:paraId="7255BC82" w14:textId="4126993B">
      <w:pPr>
        <w:pStyle w:val="paragraph"/>
        <w:spacing w:before="0" w:beforeAutospacing="0" w:after="0" w:afterAutospacing="0"/>
        <w:jc w:val="both"/>
        <w:textAlignment w:val="baseline"/>
        <w:rPr>
          <w:rStyle w:val="eop"/>
          <w:rFonts w:asciiTheme="minorHAnsi" w:hAnsiTheme="minorHAnsi" w:cstheme="minorBidi"/>
          <w:color w:val="0070C0"/>
        </w:rPr>
      </w:pPr>
      <w:r w:rsidRPr="0B456F4B">
        <w:rPr>
          <w:rStyle w:val="normaltextrun"/>
          <w:rFonts w:asciiTheme="minorHAnsi" w:hAnsiTheme="minorHAnsi" w:cstheme="minorBidi"/>
          <w:color w:val="0070C0"/>
        </w:rPr>
        <w:t>Hoidon tarvetta arvioidaan</w:t>
      </w:r>
      <w:r w:rsidRPr="0B456F4B" w:rsidR="003C3693">
        <w:rPr>
          <w:rStyle w:val="normaltextrun"/>
          <w:rFonts w:asciiTheme="minorHAnsi" w:hAnsiTheme="minorHAnsi" w:cstheme="minorBidi"/>
          <w:color w:val="0070C0"/>
        </w:rPr>
        <w:t xml:space="preserve"> lääketieteellisin perustein</w:t>
      </w:r>
      <w:r w:rsidRPr="0B456F4B">
        <w:rPr>
          <w:rStyle w:val="normaltextrun"/>
          <w:rFonts w:asciiTheme="minorHAnsi" w:hAnsiTheme="minorHAnsi" w:cstheme="minorBidi"/>
          <w:color w:val="0070C0"/>
        </w:rPr>
        <w:t xml:space="preserve"> yhdessä potilaan ja tarvittaessa hänen omaisensa, läheisensä tai laillisen edustajansa kanssa. Hoidon tarpeen selvittämisessä huomion kohteena ovat toimintakyvyn palauttaminen, ylläpitäminen ja edistäminen sekä kuntoutumisen mahdollisuudet.</w:t>
      </w:r>
      <w:r w:rsidRPr="0B456F4B">
        <w:rPr>
          <w:rStyle w:val="eop"/>
          <w:rFonts w:asciiTheme="minorHAnsi" w:hAnsiTheme="minorHAnsi" w:cstheme="minorBidi"/>
          <w:color w:val="0070C0"/>
        </w:rPr>
        <w:t xml:space="preserve"> Omavalvontasuunnitelmaan tulee kuvata, </w:t>
      </w:r>
      <w:r w:rsidRPr="0B456F4B" w:rsidR="7256BAE1">
        <w:rPr>
          <w:rStyle w:val="eop"/>
          <w:rFonts w:asciiTheme="minorHAnsi" w:hAnsiTheme="minorHAnsi" w:cstheme="minorBidi"/>
          <w:color w:val="0070C0"/>
        </w:rPr>
        <w:t xml:space="preserve">miten hoidon tarpeen arviointi </w:t>
      </w:r>
      <w:r w:rsidRPr="0B456F4B" w:rsidR="7E30ECDD">
        <w:rPr>
          <w:rStyle w:val="eop"/>
          <w:rFonts w:asciiTheme="minorHAnsi" w:hAnsiTheme="minorHAnsi" w:cstheme="minorBidi"/>
          <w:color w:val="0070C0"/>
        </w:rPr>
        <w:t xml:space="preserve">yksikössä </w:t>
      </w:r>
      <w:r w:rsidRPr="0B456F4B" w:rsidR="6E48DFFB">
        <w:rPr>
          <w:rStyle w:val="eop"/>
          <w:rFonts w:asciiTheme="minorHAnsi" w:hAnsiTheme="minorHAnsi" w:cstheme="minorBidi"/>
          <w:color w:val="0070C0"/>
        </w:rPr>
        <w:t>toteutetaan</w:t>
      </w:r>
      <w:r w:rsidRPr="0B456F4B">
        <w:rPr>
          <w:rStyle w:val="eop"/>
          <w:rFonts w:asciiTheme="minorHAnsi" w:hAnsiTheme="minorHAnsi" w:cstheme="minorBidi"/>
          <w:color w:val="0070C0"/>
        </w:rPr>
        <w:t xml:space="preserve">, ketkä osallistuu tekemiseen ja missä se tehdään, miten yksikössä on varmistettu </w:t>
      </w:r>
      <w:r w:rsidR="00AA7AA2">
        <w:rPr>
          <w:rStyle w:val="eop"/>
          <w:rFonts w:asciiTheme="minorHAnsi" w:hAnsiTheme="minorHAnsi" w:cstheme="minorBidi"/>
          <w:color w:val="0070C0"/>
        </w:rPr>
        <w:t xml:space="preserve">arvioinnin </w:t>
      </w:r>
      <w:r w:rsidRPr="0B456F4B">
        <w:rPr>
          <w:rStyle w:val="eop"/>
          <w:rFonts w:asciiTheme="minorHAnsi" w:hAnsiTheme="minorHAnsi" w:cstheme="minorBidi"/>
          <w:color w:val="0070C0"/>
        </w:rPr>
        <w:t xml:space="preserve">alueellisesti yhdenvertainen toteutuminen. Esim. yhtenäiset hoitoon pääsyn kriteerit tms. </w:t>
      </w:r>
    </w:p>
    <w:p w:rsidR="002C5140" w:rsidP="006F6DA3" w:rsidRDefault="002C5140" w14:paraId="50860751" w14:textId="2516CFAA">
      <w:pPr>
        <w:pStyle w:val="paragraph"/>
        <w:spacing w:before="0" w:beforeAutospacing="0" w:after="0" w:afterAutospacing="0"/>
        <w:jc w:val="both"/>
        <w:textAlignment w:val="baseline"/>
        <w:rPr>
          <w:rFonts w:asciiTheme="minorHAnsi" w:hAnsiTheme="minorHAnsi" w:cstheme="minorBidi"/>
          <w:color w:val="0070C0"/>
        </w:rPr>
      </w:pPr>
      <w:r w:rsidRPr="00CA6EB1">
        <w:rPr>
          <w:rStyle w:val="eop"/>
          <w:rFonts w:asciiTheme="minorHAnsi" w:hAnsiTheme="minorHAnsi" w:cstheme="minorHAnsi"/>
        </w:rPr>
        <w:t> </w:t>
      </w:r>
    </w:p>
    <w:p w:rsidRPr="00EC75CB" w:rsidR="002C5140" w:rsidP="002C5140" w:rsidRDefault="002C5140" w14:paraId="40D39959" w14:textId="77777777">
      <w:pPr>
        <w:pStyle w:val="paragraph"/>
        <w:spacing w:before="0" w:beforeAutospacing="0" w:after="0" w:afterAutospacing="0"/>
        <w:jc w:val="both"/>
        <w:textAlignment w:val="baseline"/>
        <w:rPr>
          <w:rFonts w:asciiTheme="minorHAnsi" w:hAnsiTheme="minorHAnsi" w:cstheme="minorHAnsi"/>
          <w:color w:val="0070C0"/>
        </w:rPr>
      </w:pPr>
      <w:r w:rsidRPr="00EC75CB">
        <w:rPr>
          <w:rFonts w:asciiTheme="minorHAnsi" w:hAnsiTheme="minorHAnsi" w:cstheme="minorHAnsi"/>
          <w:color w:val="0070C0"/>
        </w:rPr>
        <w:t xml:space="preserve">Terveydenhuoltolain 51§:n mukaan potilaan on voitava saada arkipäivisin virka-aikana saman päivän aikana yhteys terveyskeskukseen tai muuhun perusterveydenhuollon </w:t>
      </w:r>
      <w:r>
        <w:rPr>
          <w:rFonts w:asciiTheme="minorHAnsi" w:hAnsiTheme="minorHAnsi" w:cstheme="minorHAnsi"/>
          <w:color w:val="0070C0"/>
        </w:rPr>
        <w:t>palveluyksikkö</w:t>
      </w:r>
      <w:r w:rsidRPr="00EC75CB">
        <w:rPr>
          <w:rFonts w:asciiTheme="minorHAnsi" w:hAnsiTheme="minorHAnsi" w:cstheme="minorHAnsi"/>
          <w:color w:val="0070C0"/>
        </w:rPr>
        <w:t>ön. Arkipäivisin virka-aikana saman päivän aikana on myös saatava yksilöllinen arvio tutkimusten tai hoidon tarpeesta ja kiireellisyydestä sekä siitä, minkä terveydenhuollon ammattihenkilön tekemiä tutkimuksia tai antamaa hoitoa potilas tarvitsee. Säännös koskee myös perusterveydenhuollon suun terveydenhuoltoa.</w:t>
      </w:r>
    </w:p>
    <w:p w:rsidRPr="00EC75CB" w:rsidR="002C5140" w:rsidP="002C5140" w:rsidRDefault="002C5140" w14:paraId="10AECCE4" w14:textId="77777777">
      <w:pPr>
        <w:pStyle w:val="paragraph"/>
        <w:spacing w:before="0" w:beforeAutospacing="0" w:after="0" w:afterAutospacing="0"/>
        <w:jc w:val="both"/>
        <w:rPr>
          <w:rFonts w:asciiTheme="minorHAnsi" w:hAnsiTheme="minorHAnsi" w:cstheme="minorBidi"/>
          <w:color w:val="0070C0"/>
        </w:rPr>
      </w:pPr>
    </w:p>
    <w:p w:rsidR="002C5140" w:rsidP="002C5140" w:rsidRDefault="002C5140" w14:paraId="1CF70D57" w14:textId="77777777">
      <w:pPr>
        <w:pStyle w:val="paragraph"/>
        <w:spacing w:before="0" w:beforeAutospacing="0" w:after="0" w:afterAutospacing="0"/>
        <w:jc w:val="both"/>
        <w:rPr>
          <w:rStyle w:val="normaltextrun"/>
          <w:rFonts w:asciiTheme="minorHAnsi" w:hAnsiTheme="minorHAnsi" w:cstheme="minorBidi"/>
          <w:color w:val="0070C0"/>
        </w:rPr>
      </w:pPr>
      <w:r w:rsidRPr="2B18764F">
        <w:rPr>
          <w:rStyle w:val="normaltextrun"/>
          <w:rFonts w:asciiTheme="minorHAnsi" w:hAnsiTheme="minorHAnsi" w:cstheme="minorBidi"/>
          <w:color w:val="0070C0"/>
        </w:rPr>
        <w:t>Erikoissairaanhoidossa hoidon tarpeen arviointi on aloitettava kolmen viikon kuluessa siitä, kun lähete on saapunut hyvinvointialueen sairaalaan tai muuhun erikoissairaanhoitoa toteuttavaan toimintayksikköön. Jos hoidon tarpeen arviointi edellyttää erikoislääkärin arviointia tai erityisiä kuvantamis- tai laboratoriotutkimuksia, on arviointi ja tarvittavat tutkimukset toteutettava kolmen kuukauden kuluessa siitä, kun lähete on saapunut hyvinvointialueen sairaalaan tai muuhun erikoissairaanhoitoa toteuttavaan toimintayksikköön.</w:t>
      </w:r>
    </w:p>
    <w:p w:rsidRPr="00CA6EB1" w:rsidR="002C5140" w:rsidP="002C5140" w:rsidRDefault="002C5140" w14:paraId="524D5973" w14:textId="77777777">
      <w:pPr>
        <w:pStyle w:val="paragraph"/>
        <w:spacing w:before="0" w:beforeAutospacing="0" w:after="0" w:afterAutospacing="0"/>
        <w:jc w:val="both"/>
        <w:rPr>
          <w:rFonts w:asciiTheme="minorHAnsi" w:hAnsiTheme="minorHAnsi" w:cstheme="minorHAnsi"/>
        </w:rPr>
      </w:pPr>
    </w:p>
    <w:p w:rsidR="002C5140" w:rsidP="002C5140" w:rsidRDefault="002C5140" w14:paraId="7C6D8117" w14:textId="4E6BBA54">
      <w:pPr>
        <w:pStyle w:val="paragraph"/>
        <w:spacing w:before="0" w:beforeAutospacing="0" w:after="0" w:afterAutospacing="0"/>
        <w:jc w:val="both"/>
        <w:rPr>
          <w:rFonts w:asciiTheme="minorHAnsi" w:hAnsiTheme="minorHAnsi" w:cstheme="minorHAnsi"/>
        </w:rPr>
      </w:pPr>
      <w:r w:rsidRPr="2EB7BAE8">
        <w:rPr>
          <w:rFonts w:asciiTheme="minorHAnsi" w:hAnsiTheme="minorHAnsi" w:cstheme="minorBidi"/>
        </w:rPr>
        <w:t>Miten yhteydensaanti palveluun varmistetaan</w:t>
      </w:r>
      <w:r w:rsidR="00065F9B">
        <w:rPr>
          <w:rFonts w:asciiTheme="minorHAnsi" w:hAnsiTheme="minorHAnsi" w:cstheme="minorBidi"/>
        </w:rPr>
        <w:t xml:space="preserve"> ja miten sen toteutumista seurataan</w:t>
      </w:r>
      <w:r w:rsidRPr="2EB7BAE8">
        <w:rPr>
          <w:rFonts w:asciiTheme="minorHAnsi" w:hAnsiTheme="minorHAnsi" w:cstheme="minorBidi"/>
        </w:rPr>
        <w:t>?</w:t>
      </w:r>
    </w:p>
    <w:p w:rsidR="002C5140" w:rsidP="002C5140" w:rsidRDefault="002C5140" w14:paraId="0FFE5A47" w14:textId="77777777">
      <w:pPr>
        <w:pStyle w:val="paragraph"/>
        <w:spacing w:before="0" w:beforeAutospacing="0" w:after="0" w:afterAutospacing="0"/>
        <w:jc w:val="both"/>
        <w:rPr>
          <w:rFonts w:asciiTheme="minorHAnsi" w:hAnsiTheme="minorHAnsi" w:cstheme="minorBidi"/>
        </w:rPr>
      </w:pPr>
    </w:p>
    <w:p w:rsidR="002C5140" w:rsidP="002C5140" w:rsidRDefault="002C5140" w14:paraId="2BDA0047" w14:textId="050FF4A6">
      <w:pPr>
        <w:pStyle w:val="paragraph"/>
        <w:spacing w:before="0" w:beforeAutospacing="0" w:after="0" w:afterAutospacing="0"/>
        <w:jc w:val="both"/>
        <w:rPr>
          <w:rFonts w:cstheme="minorHAnsi"/>
          <w:u w:val="single"/>
        </w:rPr>
      </w:pPr>
      <w:r w:rsidRPr="2EB7BAE8">
        <w:rPr>
          <w:rFonts w:cstheme="minorBidi"/>
          <w:u w:val="single"/>
        </w:rPr>
        <w:fldChar w:fldCharType="begin"/>
      </w:r>
      <w:r w:rsidRPr="2EB7BAE8">
        <w:rPr>
          <w:rFonts w:cstheme="minorBidi"/>
          <w:u w:val="single"/>
        </w:rPr>
        <w:instrText xml:space="preserve"> FORMTEXT </w:instrText>
      </w:r>
      <w:r w:rsidRPr="2EB7BAE8">
        <w:rPr>
          <w:rFonts w:cstheme="minorBidi"/>
          <w:u w:val="single"/>
        </w:rPr>
        <w:fldChar w:fldCharType="separate"/>
      </w:r>
      <w:r w:rsidRPr="2EB7BAE8">
        <w:rPr>
          <w:rFonts w:cstheme="minorBidi"/>
          <w:noProof/>
          <w:u w:val="single"/>
        </w:rPr>
        <w:t>     </w:t>
      </w:r>
      <w:r w:rsidRPr="2EB7BAE8">
        <w:rPr>
          <w:rFonts w:cstheme="minorBidi"/>
          <w:u w:val="single"/>
        </w:rPr>
        <w:fldChar w:fldCharType="end"/>
      </w:r>
    </w:p>
    <w:p w:rsidRPr="00CA6EB1" w:rsidR="002C5140" w:rsidP="002C5140" w:rsidRDefault="002C5140" w14:paraId="65497D41" w14:textId="77777777">
      <w:pPr>
        <w:pStyle w:val="paragraph"/>
        <w:spacing w:before="0" w:beforeAutospacing="0" w:after="0" w:afterAutospacing="0"/>
        <w:jc w:val="both"/>
        <w:rPr>
          <w:rFonts w:cstheme="minorHAnsi"/>
        </w:rPr>
      </w:pPr>
    </w:p>
    <w:p w:rsidR="002C5140" w:rsidP="002C5140" w:rsidRDefault="002C5140" w14:paraId="4F57222B" w14:textId="140B605D">
      <w:pPr>
        <w:pStyle w:val="paragraph"/>
        <w:spacing w:before="0" w:beforeAutospacing="0" w:after="0" w:afterAutospacing="0"/>
        <w:jc w:val="both"/>
        <w:rPr>
          <w:rFonts w:asciiTheme="minorHAnsi" w:hAnsiTheme="minorHAnsi" w:cstheme="minorHAnsi"/>
        </w:rPr>
      </w:pPr>
      <w:r w:rsidRPr="2EB7BAE8">
        <w:rPr>
          <w:rFonts w:asciiTheme="minorHAnsi" w:hAnsiTheme="minorHAnsi" w:cstheme="minorBidi"/>
        </w:rPr>
        <w:t>Miten hoido</w:t>
      </w:r>
      <w:r w:rsidR="006B6536">
        <w:rPr>
          <w:rFonts w:asciiTheme="minorHAnsi" w:hAnsiTheme="minorHAnsi" w:cstheme="minorBidi"/>
        </w:rPr>
        <w:t>n</w:t>
      </w:r>
      <w:r w:rsidR="00065F9B">
        <w:rPr>
          <w:rFonts w:asciiTheme="minorHAnsi" w:hAnsiTheme="minorHAnsi" w:cstheme="minorBidi"/>
        </w:rPr>
        <w:t xml:space="preserve"> </w:t>
      </w:r>
      <w:r w:rsidRPr="2EB7BAE8">
        <w:rPr>
          <w:rFonts w:asciiTheme="minorHAnsi" w:hAnsiTheme="minorHAnsi" w:cstheme="minorBidi"/>
        </w:rPr>
        <w:t>tarpeen arvioinnin lakisääteisiä määräaikoja seurataan?</w:t>
      </w:r>
    </w:p>
    <w:p w:rsidR="002C5140" w:rsidP="002C5140" w:rsidRDefault="002C5140" w14:paraId="5CC6B99D" w14:textId="77777777">
      <w:pPr>
        <w:pStyle w:val="paragraph"/>
        <w:spacing w:before="0" w:beforeAutospacing="0" w:after="0" w:afterAutospacing="0"/>
        <w:jc w:val="both"/>
        <w:rPr>
          <w:rFonts w:asciiTheme="minorHAnsi" w:hAnsiTheme="minorHAnsi" w:cstheme="minorBidi"/>
        </w:rPr>
      </w:pPr>
    </w:p>
    <w:p w:rsidR="002C5140" w:rsidP="002C5140" w:rsidRDefault="002C5140" w14:paraId="4ECBAEC0" w14:textId="6796566C">
      <w:pPr>
        <w:pStyle w:val="paragraph"/>
        <w:spacing w:before="0" w:beforeAutospacing="0" w:after="0" w:afterAutospacing="0"/>
        <w:jc w:val="both"/>
        <w:rPr>
          <w:rFonts w:cstheme="minorHAnsi"/>
          <w:u w:val="single"/>
        </w:rPr>
      </w:pPr>
      <w:r w:rsidRPr="2EB7BAE8">
        <w:rPr>
          <w:rFonts w:cstheme="minorBidi"/>
          <w:u w:val="single"/>
        </w:rPr>
        <w:fldChar w:fldCharType="begin"/>
      </w:r>
      <w:r w:rsidRPr="2EB7BAE8">
        <w:rPr>
          <w:rFonts w:cstheme="minorBidi"/>
          <w:u w:val="single"/>
        </w:rPr>
        <w:instrText xml:space="preserve"> FORMTEXT </w:instrText>
      </w:r>
      <w:r w:rsidRPr="2EB7BAE8">
        <w:rPr>
          <w:rFonts w:cstheme="minorBidi"/>
          <w:u w:val="single"/>
        </w:rPr>
        <w:fldChar w:fldCharType="separate"/>
      </w:r>
      <w:r w:rsidRPr="2EB7BAE8">
        <w:rPr>
          <w:rFonts w:cstheme="minorBidi"/>
          <w:noProof/>
          <w:u w:val="single"/>
        </w:rPr>
        <w:t>     </w:t>
      </w:r>
      <w:r w:rsidRPr="2EB7BAE8">
        <w:rPr>
          <w:rFonts w:cstheme="minorBidi"/>
          <w:u w:val="single"/>
        </w:rPr>
        <w:fldChar w:fldCharType="end"/>
      </w:r>
    </w:p>
    <w:p w:rsidRPr="00CA6EB1" w:rsidR="002C5140" w:rsidP="002C5140" w:rsidRDefault="002C5140" w14:paraId="76FBD91C" w14:textId="77777777">
      <w:pPr>
        <w:pStyle w:val="paragraph"/>
        <w:spacing w:before="0" w:beforeAutospacing="0" w:after="0" w:afterAutospacing="0"/>
        <w:jc w:val="both"/>
        <w:rPr>
          <w:rFonts w:cstheme="minorHAnsi"/>
        </w:rPr>
      </w:pPr>
    </w:p>
    <w:p w:rsidRPr="00CA6EB1" w:rsidR="002C5140" w:rsidP="002C5140" w:rsidRDefault="002C5140" w14:paraId="36C4ED73" w14:textId="25201F4F">
      <w:pPr>
        <w:pStyle w:val="paragraph"/>
        <w:spacing w:before="0" w:beforeAutospacing="0" w:after="0" w:afterAutospacing="0"/>
        <w:jc w:val="both"/>
        <w:textAlignment w:val="baseline"/>
        <w:rPr>
          <w:rFonts w:asciiTheme="minorHAnsi" w:hAnsiTheme="minorHAnsi" w:cstheme="minorHAnsi"/>
        </w:rPr>
      </w:pPr>
      <w:r w:rsidRPr="2EB7BAE8">
        <w:rPr>
          <w:rStyle w:val="normaltextrun"/>
          <w:rFonts w:asciiTheme="minorHAnsi" w:hAnsiTheme="minorHAnsi" w:cstheme="minorBidi"/>
        </w:rPr>
        <w:t xml:space="preserve">Miten hoidon tarve arvioidaan, mikä ammattiryhmä arvion voi </w:t>
      </w:r>
      <w:r w:rsidR="00AD6DE8">
        <w:rPr>
          <w:rStyle w:val="normaltextrun"/>
          <w:rFonts w:asciiTheme="minorHAnsi" w:hAnsiTheme="minorHAnsi" w:cstheme="minorBidi"/>
        </w:rPr>
        <w:t>yksikössä</w:t>
      </w:r>
      <w:r w:rsidRPr="2EB7BAE8">
        <w:rPr>
          <w:rStyle w:val="normaltextrun"/>
          <w:rFonts w:asciiTheme="minorHAnsi" w:hAnsiTheme="minorHAnsi" w:cstheme="minorBidi"/>
        </w:rPr>
        <w:t xml:space="preserve"> tehdä ja mitä mittareita arvioinnissa ja arvioinnin toteutumisessa käytetään?</w:t>
      </w:r>
      <w:r w:rsidRPr="2EB7BAE8">
        <w:rPr>
          <w:rStyle w:val="eop"/>
          <w:rFonts w:asciiTheme="minorHAnsi" w:hAnsiTheme="minorHAnsi" w:cstheme="minorBidi"/>
        </w:rPr>
        <w:t> </w:t>
      </w:r>
    </w:p>
    <w:p w:rsidRPr="00CA6EB1" w:rsidR="002C5140" w:rsidP="002C5140" w:rsidRDefault="002C5140" w14:paraId="3BD62C5E" w14:textId="77777777">
      <w:pPr>
        <w:pStyle w:val="paragraph"/>
        <w:spacing w:before="0" w:beforeAutospacing="0" w:after="0" w:afterAutospacing="0"/>
        <w:jc w:val="both"/>
        <w:textAlignment w:val="baseline"/>
        <w:rPr>
          <w:rStyle w:val="eop"/>
          <w:rFonts w:asciiTheme="minorHAnsi" w:hAnsiTheme="minorHAnsi" w:cstheme="minorBidi"/>
        </w:rPr>
      </w:pPr>
    </w:p>
    <w:p w:rsidRPr="00CA6EB1" w:rsidR="002C5140" w:rsidP="002C5140" w:rsidRDefault="002C5140" w14:paraId="2270F8F4" w14:textId="1631EE3C">
      <w:pPr>
        <w:pStyle w:val="paragraph"/>
        <w:spacing w:before="0" w:beforeAutospacing="0" w:after="0" w:afterAutospacing="0"/>
        <w:jc w:val="both"/>
        <w:textAlignment w:val="baseline"/>
      </w:pPr>
      <w:r w:rsidRPr="2EB7BAE8">
        <w:rPr>
          <w:rFonts w:cstheme="minorBidi"/>
          <w:u w:val="single"/>
        </w:rPr>
        <w:fldChar w:fldCharType="begin"/>
      </w:r>
      <w:r w:rsidRPr="2EB7BAE8">
        <w:rPr>
          <w:rFonts w:cstheme="minorBidi"/>
          <w:u w:val="single"/>
        </w:rPr>
        <w:instrText xml:space="preserve"> FORMTEXT </w:instrText>
      </w:r>
      <w:r w:rsidRPr="2EB7BAE8">
        <w:rPr>
          <w:rFonts w:cstheme="minorBidi"/>
          <w:u w:val="single"/>
        </w:rPr>
        <w:fldChar w:fldCharType="separate"/>
      </w:r>
      <w:r w:rsidRPr="2EB7BAE8">
        <w:rPr>
          <w:rFonts w:cstheme="minorBidi"/>
          <w:noProof/>
          <w:u w:val="single"/>
        </w:rPr>
        <w:t>     </w:t>
      </w:r>
      <w:r w:rsidRPr="2EB7BAE8">
        <w:rPr>
          <w:rFonts w:cstheme="minorBidi"/>
          <w:u w:val="single"/>
        </w:rPr>
        <w:fldChar w:fldCharType="end"/>
      </w:r>
    </w:p>
    <w:p w:rsidR="002C5140" w:rsidP="002C5140" w:rsidRDefault="002C5140" w14:paraId="630B6435" w14:textId="77777777">
      <w:pPr>
        <w:pStyle w:val="paragraph"/>
        <w:spacing w:before="0" w:beforeAutospacing="0" w:after="0" w:afterAutospacing="0"/>
        <w:jc w:val="both"/>
        <w:textAlignment w:val="baseline"/>
        <w:rPr>
          <w:rStyle w:val="normaltextrun"/>
          <w:rFonts w:asciiTheme="minorHAnsi" w:hAnsiTheme="minorHAnsi" w:cstheme="minorBidi"/>
        </w:rPr>
      </w:pPr>
    </w:p>
    <w:p w:rsidRPr="00CA6EB1" w:rsidR="002C5140" w:rsidP="002C5140" w:rsidRDefault="002C5140" w14:paraId="47102E9A" w14:textId="2ECF30D9">
      <w:pPr>
        <w:pStyle w:val="paragraph"/>
        <w:spacing w:before="0" w:beforeAutospacing="0" w:after="0" w:afterAutospacing="0"/>
        <w:jc w:val="both"/>
        <w:textAlignment w:val="baseline"/>
        <w:rPr>
          <w:rFonts w:asciiTheme="minorHAnsi" w:hAnsiTheme="minorHAnsi" w:cstheme="minorBidi"/>
        </w:rPr>
      </w:pPr>
      <w:r w:rsidRPr="2EB7BAE8">
        <w:rPr>
          <w:rStyle w:val="normaltextrun"/>
          <w:rFonts w:asciiTheme="minorHAnsi" w:hAnsiTheme="minorHAnsi" w:cstheme="minorBidi"/>
        </w:rPr>
        <w:t>Miten potilas tai hänen omaisensa ja läheisensä otetaan mukaan hoidon tarpeen arviointiin?</w:t>
      </w:r>
      <w:r w:rsidRPr="2EB7BAE8">
        <w:rPr>
          <w:rStyle w:val="eop"/>
          <w:rFonts w:asciiTheme="minorHAnsi" w:hAnsiTheme="minorHAnsi" w:cstheme="minorBidi"/>
        </w:rPr>
        <w:t> </w:t>
      </w:r>
    </w:p>
    <w:p w:rsidR="002C5140" w:rsidP="002C5140" w:rsidRDefault="002C5140" w14:paraId="52D8B29F" w14:textId="77777777">
      <w:pPr>
        <w:pStyle w:val="paragraph"/>
        <w:spacing w:before="0" w:beforeAutospacing="0" w:after="0" w:afterAutospacing="0"/>
        <w:jc w:val="both"/>
        <w:rPr>
          <w:rStyle w:val="eop"/>
          <w:rFonts w:asciiTheme="minorHAnsi" w:hAnsiTheme="minorHAnsi" w:cstheme="minorBidi"/>
        </w:rPr>
      </w:pPr>
    </w:p>
    <w:p w:rsidR="002C5140" w:rsidP="00DF506E" w:rsidRDefault="002C5140" w14:paraId="3D45710B" w14:textId="1D114C5C">
      <w:pPr>
        <w:spacing w:line="276" w:lineRule="auto"/>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DF506E" w:rsidR="00DF506E" w:rsidP="00DF506E" w:rsidRDefault="00DF506E" w14:paraId="303446B7" w14:textId="77777777">
      <w:pPr>
        <w:spacing w:line="276" w:lineRule="auto"/>
        <w:jc w:val="both"/>
        <w:rPr>
          <w:rFonts w:cstheme="minorHAnsi"/>
          <w:szCs w:val="24"/>
        </w:rPr>
      </w:pPr>
    </w:p>
    <w:p w:rsidRPr="00BA494B" w:rsidR="15DEFBBF" w:rsidP="00BA494B" w:rsidRDefault="007365D3" w14:paraId="503B968E" w14:textId="531F027F">
      <w:pPr>
        <w:rPr>
          <w:color w:val="0070C0"/>
        </w:rPr>
      </w:pPr>
      <w:r w:rsidRPr="00BA494B">
        <w:rPr>
          <w:color w:val="0070C0"/>
        </w:rPr>
        <w:t>Sosiaalihuolto</w:t>
      </w:r>
    </w:p>
    <w:p w:rsidR="00207B6F" w:rsidP="0B456F4B" w:rsidRDefault="60AF8E1B" w14:paraId="709D7334" w14:textId="0D69E9A8">
      <w:pPr>
        <w:jc w:val="both"/>
        <w:rPr>
          <w:rStyle w:val="normaltextrun"/>
          <w:rFonts w:ascii="Calibri" w:hAnsi="Calibri" w:cs="Calibri"/>
          <w:color w:val="0070C0"/>
          <w:shd w:val="clear" w:color="auto" w:fill="FFFFFF"/>
        </w:rPr>
      </w:pPr>
      <w:r w:rsidRPr="0048694F">
        <w:rPr>
          <w:rStyle w:val="normaltextrun"/>
          <w:rFonts w:ascii="Calibri" w:hAnsi="Calibri" w:cs="Calibri"/>
          <w:color w:val="0070C0"/>
          <w:shd w:val="clear" w:color="auto" w:fill="FFFFFF"/>
        </w:rPr>
        <w:t>Palveluyksikössä</w:t>
      </w:r>
      <w:r w:rsidRPr="0048694F" w:rsidR="00BD4A9C">
        <w:rPr>
          <w:rStyle w:val="normaltextrun"/>
          <w:rFonts w:ascii="Calibri" w:hAnsi="Calibri" w:cs="Calibri"/>
          <w:color w:val="0070C0"/>
          <w:shd w:val="clear" w:color="auto" w:fill="FFFFFF"/>
        </w:rPr>
        <w:t xml:space="preserve"> </w:t>
      </w:r>
      <w:r w:rsidR="007E1E69">
        <w:rPr>
          <w:rStyle w:val="normaltextrun"/>
          <w:rFonts w:ascii="Calibri" w:hAnsi="Calibri" w:cs="Calibri"/>
          <w:color w:val="0070C0"/>
          <w:shd w:val="clear" w:color="auto" w:fill="FFFFFF"/>
        </w:rPr>
        <w:t>seurataan jatkuvasti</w:t>
      </w:r>
      <w:r w:rsidRPr="0048694F" w:rsidR="00BD4A9C">
        <w:rPr>
          <w:rStyle w:val="normaltextrun"/>
          <w:rFonts w:ascii="Calibri" w:hAnsi="Calibri" w:cs="Calibri"/>
          <w:color w:val="0070C0"/>
          <w:shd w:val="clear" w:color="auto" w:fill="FFFFFF"/>
        </w:rPr>
        <w:t xml:space="preserve"> palveluiden saatavuutta lainsäädännön ja muiden viranomaisten määrittämällä tavalla. Odotusajat eivät saa ylittää laissa säädettyjä palveluun pääsyn enimmäisaikoja</w:t>
      </w:r>
      <w:r w:rsidR="00207B6F">
        <w:rPr>
          <w:rStyle w:val="normaltextrun"/>
          <w:rFonts w:ascii="Calibri" w:hAnsi="Calibri" w:cs="Calibri"/>
          <w:color w:val="0070C0"/>
          <w:shd w:val="clear" w:color="auto" w:fill="FFFFFF"/>
        </w:rPr>
        <w:t>.</w:t>
      </w:r>
    </w:p>
    <w:p w:rsidRPr="00B5159D" w:rsidR="00240E9F" w:rsidP="0B456F4B" w:rsidRDefault="00207B6F" w14:paraId="6B6979A3" w14:textId="0202A097">
      <w:pPr>
        <w:jc w:val="both"/>
        <w:rPr>
          <w:rFonts w:ascii="Calibri" w:hAnsi="Calibri" w:cs="Calibri"/>
          <w:color w:val="0070C0"/>
          <w:shd w:val="clear" w:color="auto" w:fill="FFFFFF"/>
        </w:rPr>
      </w:pPr>
      <w:r>
        <w:rPr>
          <w:rStyle w:val="normaltextrun"/>
          <w:rFonts w:ascii="Calibri" w:hAnsi="Calibri" w:cs="Calibri"/>
          <w:color w:val="0070C0"/>
          <w:shd w:val="clear" w:color="auto" w:fill="FFFFFF"/>
        </w:rPr>
        <w:t>Sosiaalipalveluja myönnetään</w:t>
      </w:r>
      <w:r w:rsidRPr="0B456F4B" w:rsidR="00240E9F">
        <w:rPr>
          <w:color w:val="0070C0"/>
        </w:rPr>
        <w:t xml:space="preserve"> asiakkaille yksilöllisen palvelutarpeen arvioinnin</w:t>
      </w:r>
      <w:r w:rsidRPr="0B456F4B" w:rsidR="00240E9F">
        <w:rPr>
          <w:b/>
          <w:bCs/>
          <w:color w:val="0070C0"/>
        </w:rPr>
        <w:t> </w:t>
      </w:r>
      <w:r w:rsidRPr="0B456F4B" w:rsidR="00240E9F">
        <w:rPr>
          <w:color w:val="0070C0"/>
        </w:rPr>
        <w:t>perusteella. Arviointi perustuu asiakkaan omaan näkemykseen sekä yhden tai useamman asiantuntijan arvioon. Kiireellisissä tapauksissa toimitaan välittömästi.</w:t>
      </w:r>
      <w:r w:rsidRPr="0B456F4B" w:rsidR="004E3ABD">
        <w:rPr>
          <w:color w:val="0070C0"/>
        </w:rPr>
        <w:t xml:space="preserve"> Kiireellisissä tapauksissa sosiaalipalveluja on järjestettävä myös hyvinvointialueella tilapäisesti oleskeleville. Myös pidempiaikaisesti työn, opiskelun tai vastaavan syyn vuoksi alueella oleskeleva voi hakea sosiaalipalveluja.</w:t>
      </w:r>
    </w:p>
    <w:p w:rsidRPr="00357D3F" w:rsidR="00C651C3" w:rsidP="00C651C3" w:rsidRDefault="00C651C3" w14:paraId="53AAD99C" w14:textId="77777777">
      <w:pPr>
        <w:rPr>
          <w:color w:val="0070C0"/>
        </w:rPr>
      </w:pPr>
      <w:r w:rsidRPr="00357D3F">
        <w:rPr>
          <w:color w:val="0070C0"/>
        </w:rPr>
        <w:t>Palvelutarpeen arviointi on aloitettava viipymättä ja saatettava loppuun ilman aiheetonta viivytystä. Tätä tarkempia määräaikoja on säädetty</w:t>
      </w:r>
    </w:p>
    <w:p w:rsidRPr="00357D3F" w:rsidR="00C651C3" w:rsidP="00C651C3" w:rsidRDefault="00C651C3" w14:paraId="5C6B19D9" w14:textId="77777777">
      <w:pPr>
        <w:numPr>
          <w:ilvl w:val="0"/>
          <w:numId w:val="28"/>
        </w:numPr>
        <w:rPr>
          <w:color w:val="0070C0"/>
        </w:rPr>
      </w:pPr>
      <w:r w:rsidRPr="00357D3F">
        <w:rPr>
          <w:color w:val="0070C0"/>
        </w:rPr>
        <w:t>ikäihmisten palvelujen tarpeen arvioinnille</w:t>
      </w:r>
    </w:p>
    <w:p w:rsidRPr="00357D3F" w:rsidR="00C651C3" w:rsidP="00C651C3" w:rsidRDefault="00C651C3" w14:paraId="13CB946B" w14:textId="77777777">
      <w:pPr>
        <w:numPr>
          <w:ilvl w:val="0"/>
          <w:numId w:val="28"/>
        </w:numPr>
        <w:rPr>
          <w:color w:val="0070C0"/>
        </w:rPr>
      </w:pPr>
      <w:r w:rsidRPr="00357D3F">
        <w:rPr>
          <w:color w:val="0070C0"/>
        </w:rPr>
        <w:t>vammaisten henkilöiden palvelutarpeen selvittämiselle</w:t>
      </w:r>
    </w:p>
    <w:p w:rsidRPr="00357D3F" w:rsidR="00C651C3" w:rsidP="00C651C3" w:rsidRDefault="00C651C3" w14:paraId="040986A5" w14:textId="77777777">
      <w:pPr>
        <w:numPr>
          <w:ilvl w:val="0"/>
          <w:numId w:val="28"/>
        </w:numPr>
        <w:rPr>
          <w:color w:val="0070C0"/>
        </w:rPr>
      </w:pPr>
      <w:r w:rsidRPr="00357D3F">
        <w:rPr>
          <w:color w:val="0070C0"/>
        </w:rPr>
        <w:t>erityistä tukea tarvitsevan lapsen palvelutarpeen arvioinnille</w:t>
      </w:r>
    </w:p>
    <w:p w:rsidRPr="00357D3F" w:rsidR="00C651C3" w:rsidP="00C651C3" w:rsidRDefault="00C651C3" w14:paraId="7C7F1D23" w14:textId="77777777">
      <w:pPr>
        <w:numPr>
          <w:ilvl w:val="0"/>
          <w:numId w:val="28"/>
        </w:numPr>
        <w:rPr>
          <w:color w:val="0070C0"/>
        </w:rPr>
      </w:pPr>
      <w:r w:rsidRPr="00357D3F">
        <w:rPr>
          <w:color w:val="0070C0"/>
        </w:rPr>
        <w:t>lastensuojelun tarpeen arvioinnille ja selvityksen tekemiselle </w:t>
      </w:r>
    </w:p>
    <w:p w:rsidRPr="00357D3F" w:rsidR="00C651C3" w:rsidP="00C651C3" w:rsidRDefault="00C651C3" w14:paraId="338DC692" w14:textId="1D7CDF83">
      <w:pPr>
        <w:numPr>
          <w:ilvl w:val="0"/>
          <w:numId w:val="28"/>
        </w:numPr>
        <w:rPr>
          <w:color w:val="0070C0"/>
        </w:rPr>
      </w:pPr>
      <w:r w:rsidRPr="087F359A">
        <w:rPr>
          <w:color w:val="0070C0"/>
        </w:rPr>
        <w:t>toimeentulotukipäätöksen tekemiselle ja toimeentulotukiasiakkaan keskustelulle</w:t>
      </w:r>
    </w:p>
    <w:p w:rsidRPr="00CA6EB1" w:rsidR="00B27B4A" w:rsidP="00B27B4A" w:rsidRDefault="00B27B4A" w14:paraId="4F9B5EA5" w14:textId="77777777">
      <w:pPr>
        <w:pStyle w:val="paragraph"/>
        <w:spacing w:before="0" w:beforeAutospacing="0" w:after="0" w:afterAutospacing="0"/>
        <w:jc w:val="both"/>
        <w:textAlignment w:val="baseline"/>
        <w:rPr>
          <w:rStyle w:val="eop"/>
          <w:rFonts w:asciiTheme="minorHAnsi" w:hAnsiTheme="minorHAnsi" w:cstheme="minorHAnsi"/>
          <w:color w:val="0070C0"/>
        </w:rPr>
      </w:pPr>
    </w:p>
    <w:p w:rsidRPr="00CA6EB1" w:rsidR="00B27B4A" w:rsidP="00B27B4A" w:rsidRDefault="00B27B4A" w14:paraId="168ACBFE" w14:textId="398AC16A">
      <w:pPr>
        <w:pStyle w:val="paragraph"/>
        <w:spacing w:before="0" w:beforeAutospacing="0" w:after="0" w:afterAutospacing="0"/>
        <w:jc w:val="both"/>
        <w:textAlignment w:val="baseline"/>
        <w:rPr>
          <w:rFonts w:asciiTheme="minorHAnsi" w:hAnsiTheme="minorHAnsi" w:cstheme="minorHAnsi"/>
          <w:color w:val="0070C0"/>
        </w:rPr>
      </w:pPr>
      <w:r w:rsidRPr="00CA6EB1">
        <w:rPr>
          <w:rStyle w:val="eop"/>
          <w:rFonts w:asciiTheme="minorHAnsi" w:hAnsiTheme="minorHAnsi" w:cstheme="minorHAnsi"/>
          <w:color w:val="0070C0"/>
        </w:rPr>
        <w:t>Vastaa kysymyksessä, miten yksikössä on varmistettu alueellisesti yhdenver</w:t>
      </w:r>
      <w:r>
        <w:rPr>
          <w:rStyle w:val="eop"/>
          <w:rFonts w:asciiTheme="minorHAnsi" w:hAnsiTheme="minorHAnsi" w:cstheme="minorHAnsi"/>
          <w:color w:val="0070C0"/>
        </w:rPr>
        <w:t>tai</w:t>
      </w:r>
      <w:r w:rsidR="003261CE">
        <w:rPr>
          <w:rStyle w:val="eop"/>
          <w:rFonts w:asciiTheme="minorHAnsi" w:hAnsiTheme="minorHAnsi" w:cstheme="minorHAnsi"/>
          <w:color w:val="0070C0"/>
        </w:rPr>
        <w:t>nen</w:t>
      </w:r>
      <w:r w:rsidRPr="00CA6EB1">
        <w:rPr>
          <w:rStyle w:val="eop"/>
          <w:rFonts w:asciiTheme="minorHAnsi" w:hAnsiTheme="minorHAnsi" w:cstheme="minorHAnsi"/>
          <w:color w:val="0070C0"/>
        </w:rPr>
        <w:t xml:space="preserve"> palvelutarpeen arvioinnin toteutuminen</w:t>
      </w:r>
      <w:r w:rsidR="00207B6F">
        <w:rPr>
          <w:rStyle w:val="eop"/>
          <w:rFonts w:asciiTheme="minorHAnsi" w:hAnsiTheme="minorHAnsi" w:cstheme="minorHAnsi"/>
          <w:color w:val="0070C0"/>
        </w:rPr>
        <w:t xml:space="preserve"> määräajassa</w:t>
      </w:r>
      <w:r w:rsidRPr="00CA6EB1">
        <w:rPr>
          <w:rStyle w:val="eop"/>
          <w:rFonts w:asciiTheme="minorHAnsi" w:hAnsiTheme="minorHAnsi" w:cstheme="minorHAnsi"/>
          <w:color w:val="0070C0"/>
        </w:rPr>
        <w:t xml:space="preserve">. </w:t>
      </w:r>
      <w:r>
        <w:rPr>
          <w:rStyle w:val="eop"/>
          <w:rFonts w:asciiTheme="minorHAnsi" w:hAnsiTheme="minorHAnsi" w:cstheme="minorHAnsi"/>
          <w:color w:val="0070C0"/>
        </w:rPr>
        <w:t xml:space="preserve">Esim. yhtenäiset </w:t>
      </w:r>
      <w:r w:rsidRPr="002078BE">
        <w:rPr>
          <w:rStyle w:val="eop"/>
          <w:rFonts w:asciiTheme="minorHAnsi" w:hAnsiTheme="minorHAnsi" w:cstheme="minorHAnsi"/>
          <w:b/>
          <w:bCs/>
          <w:color w:val="0070C0"/>
        </w:rPr>
        <w:t>palveluiden myöntämisen perusteet</w:t>
      </w:r>
      <w:r w:rsidR="00F01A31">
        <w:rPr>
          <w:rStyle w:val="eop"/>
          <w:rFonts w:asciiTheme="minorHAnsi" w:hAnsiTheme="minorHAnsi" w:cstheme="minorHAnsi"/>
          <w:color w:val="0070C0"/>
        </w:rPr>
        <w:t>.</w:t>
      </w:r>
      <w:r>
        <w:rPr>
          <w:rStyle w:val="eop"/>
          <w:rFonts w:asciiTheme="minorHAnsi" w:hAnsiTheme="minorHAnsi" w:cstheme="minorHAnsi"/>
          <w:color w:val="0070C0"/>
        </w:rPr>
        <w:t xml:space="preserve"> </w:t>
      </w:r>
    </w:p>
    <w:p w:rsidRPr="00453CAE" w:rsidR="00B27B4A" w:rsidP="00B27B4A" w:rsidRDefault="00B27B4A" w14:paraId="65C07FE6" w14:textId="77777777">
      <w:pPr>
        <w:pStyle w:val="paragraph"/>
        <w:spacing w:before="0" w:beforeAutospacing="0" w:after="0" w:afterAutospacing="0"/>
        <w:jc w:val="both"/>
        <w:textAlignment w:val="baseline"/>
        <w:rPr>
          <w:rStyle w:val="eop"/>
          <w:rFonts w:asciiTheme="minorHAnsi" w:hAnsiTheme="minorHAnsi" w:cstheme="minorHAnsi"/>
          <w:color w:val="0070C0"/>
        </w:rPr>
      </w:pPr>
      <w:r w:rsidRPr="00CA6EB1">
        <w:rPr>
          <w:rStyle w:val="eop"/>
          <w:rFonts w:asciiTheme="minorHAnsi" w:hAnsiTheme="minorHAnsi" w:cstheme="minorHAnsi"/>
        </w:rPr>
        <w:t> </w:t>
      </w:r>
    </w:p>
    <w:p w:rsidR="00B27B4A" w:rsidP="00B27B4A" w:rsidRDefault="00B27B4A" w14:paraId="24F79657" w14:textId="77777777">
      <w:pPr>
        <w:pStyle w:val="paragraph"/>
        <w:spacing w:before="0" w:beforeAutospacing="0" w:after="0" w:afterAutospacing="0"/>
        <w:jc w:val="both"/>
        <w:rPr>
          <w:rFonts w:asciiTheme="minorHAnsi" w:hAnsiTheme="minorHAnsi" w:cstheme="minorBidi"/>
          <w:color w:val="0070C0"/>
        </w:rPr>
      </w:pPr>
      <w:r w:rsidRPr="2EB7BAE8">
        <w:rPr>
          <w:rFonts w:asciiTheme="minorHAnsi" w:hAnsiTheme="minorHAnsi" w:cstheme="minorBidi"/>
          <w:color w:val="0070C0"/>
        </w:rPr>
        <w:t xml:space="preserve">Sosiaalihuollon palvelutarpeen arvioinnissa noudatetaan lakisääteisiä </w:t>
      </w:r>
      <w:r w:rsidRPr="002078BE">
        <w:rPr>
          <w:rFonts w:asciiTheme="minorHAnsi" w:hAnsiTheme="minorHAnsi" w:cstheme="minorBidi"/>
          <w:b/>
          <w:bCs/>
          <w:color w:val="0070C0"/>
        </w:rPr>
        <w:t>määräaikoja</w:t>
      </w:r>
      <w:r w:rsidRPr="2EB7BAE8">
        <w:rPr>
          <w:rFonts w:asciiTheme="minorHAnsi" w:hAnsiTheme="minorHAnsi" w:cstheme="minorBidi"/>
          <w:color w:val="0070C0"/>
        </w:rPr>
        <w:t xml:space="preserve"> SHL 30.12.2014/1301 36§. Palvelutarpeen arvioinnista vastaa palvelutarpeen arvioimisen kannalta tarkoituksenmukainen sosiaalihuollon ammattihenkilöistä annetun lain 3 §:ssä tarkoitettu sosiaalihuollon ammattihenkilö, jollei muualla laissa toisin säädetä. Erityistä tukea tarvitsevien lasten ja muiden erityistä tukea tarvitsevien henkilöiden palvelutarpeen arvioinnin tekemisestä vastaa virkasuhteessa oleva sosiaalityöntekijä. (14.4.2023/682)</w:t>
      </w:r>
    </w:p>
    <w:p w:rsidRPr="008F293A" w:rsidR="00B27B4A" w:rsidP="00B27B4A" w:rsidRDefault="00F01783" w14:paraId="18D44428" w14:textId="07F8841B">
      <w:pPr>
        <w:pStyle w:val="paragraph"/>
        <w:spacing w:before="0" w:beforeAutospacing="0" w:after="0" w:afterAutospacing="0"/>
        <w:jc w:val="both"/>
        <w:rPr>
          <w:rFonts w:asciiTheme="minorHAnsi" w:hAnsiTheme="minorHAnsi" w:eastAsiaTheme="minorHAnsi" w:cstheme="minorBidi"/>
          <w:color w:val="0070C0"/>
          <w:szCs w:val="22"/>
          <w:lang w:eastAsia="en-US"/>
        </w:rPr>
      </w:pPr>
      <w:hyperlink w:history="1" r:id="rId13">
        <w:r w:rsidRPr="008F293A" w:rsidR="00C33A6D">
          <w:rPr>
            <w:rFonts w:asciiTheme="minorHAnsi" w:hAnsiTheme="minorHAnsi" w:eastAsiaTheme="minorHAnsi" w:cstheme="minorBidi"/>
            <w:color w:val="0070C0"/>
            <w:szCs w:val="22"/>
            <w:u w:val="single"/>
            <w:lang w:eastAsia="en-US"/>
          </w:rPr>
          <w:t>Palvelutarpeen arviointi - THL</w:t>
        </w:r>
      </w:hyperlink>
      <w:r w:rsidRPr="008F293A" w:rsidR="00C33A6D">
        <w:rPr>
          <w:rFonts w:asciiTheme="minorHAnsi" w:hAnsiTheme="minorHAnsi" w:eastAsiaTheme="minorHAnsi" w:cstheme="minorBidi"/>
          <w:color w:val="0070C0"/>
          <w:szCs w:val="22"/>
          <w:lang w:eastAsia="en-US"/>
        </w:rPr>
        <w:t xml:space="preserve"> </w:t>
      </w:r>
    </w:p>
    <w:p w:rsidRPr="008F293A" w:rsidR="00927FE3" w:rsidP="00B27B4A" w:rsidRDefault="00F01783" w14:paraId="7443E727" w14:textId="011FF1BB">
      <w:pPr>
        <w:pStyle w:val="paragraph"/>
        <w:spacing w:before="0" w:beforeAutospacing="0" w:after="0" w:afterAutospacing="0"/>
        <w:jc w:val="both"/>
        <w:rPr>
          <w:rFonts w:asciiTheme="minorHAnsi" w:hAnsiTheme="minorHAnsi" w:eastAsiaTheme="minorHAnsi" w:cstheme="minorBidi"/>
          <w:color w:val="0070C0"/>
          <w:szCs w:val="22"/>
          <w:lang w:eastAsia="en-US"/>
        </w:rPr>
      </w:pPr>
      <w:hyperlink w:history="1" r:id="rId14">
        <w:r w:rsidRPr="008F293A" w:rsidR="00927FE3">
          <w:rPr>
            <w:rFonts w:asciiTheme="minorHAnsi" w:hAnsiTheme="minorHAnsi" w:eastAsiaTheme="minorHAnsi" w:cstheme="minorBidi"/>
            <w:color w:val="0070C0"/>
            <w:szCs w:val="22"/>
            <w:u w:val="single"/>
            <w:lang w:eastAsia="en-US"/>
          </w:rPr>
          <w:t>Lastensuojelun käsikirja - THL</w:t>
        </w:r>
      </w:hyperlink>
    </w:p>
    <w:p w:rsidR="00927FE3" w:rsidP="087F359A" w:rsidRDefault="00927FE3" w14:paraId="29062769" w14:textId="380B5CE5">
      <w:pPr>
        <w:pStyle w:val="paragraph"/>
        <w:spacing w:before="0" w:beforeAutospacing="0" w:after="0" w:afterAutospacing="0"/>
        <w:jc w:val="both"/>
        <w:rPr>
          <w:rFonts w:asciiTheme="minorHAnsi" w:hAnsiTheme="minorHAnsi" w:cstheme="minorBidi"/>
        </w:rPr>
      </w:pPr>
    </w:p>
    <w:p w:rsidRPr="002078BE" w:rsidR="004F09B6" w:rsidP="087F359A" w:rsidRDefault="002078BE" w14:paraId="173D06E0" w14:textId="3FD5DDA9">
      <w:pPr>
        <w:pStyle w:val="paragraph"/>
        <w:spacing w:before="0" w:beforeAutospacing="0" w:after="0" w:afterAutospacing="0"/>
        <w:jc w:val="both"/>
        <w:textAlignment w:val="baseline"/>
        <w:rPr>
          <w:rStyle w:val="eop"/>
          <w:rFonts w:asciiTheme="minorHAnsi" w:hAnsiTheme="minorHAnsi" w:cstheme="minorBidi"/>
        </w:rPr>
      </w:pPr>
      <w:r w:rsidRPr="087F359A">
        <w:rPr>
          <w:rStyle w:val="eop"/>
          <w:rFonts w:asciiTheme="minorHAnsi" w:hAnsiTheme="minorHAnsi" w:cstheme="minorBidi"/>
          <w:color w:val="0070C0"/>
        </w:rPr>
        <w:t>Omavalvontasuunnitelmaan tulee kuvata, kuka tekee arvioinnin, ketkä osallistu</w:t>
      </w:r>
      <w:r w:rsidR="00207B6F">
        <w:rPr>
          <w:rStyle w:val="eop"/>
          <w:rFonts w:asciiTheme="minorHAnsi" w:hAnsiTheme="minorHAnsi" w:cstheme="minorBidi"/>
          <w:color w:val="0070C0"/>
        </w:rPr>
        <w:t>vat</w:t>
      </w:r>
      <w:r w:rsidRPr="087F359A">
        <w:rPr>
          <w:rStyle w:val="eop"/>
          <w:rFonts w:asciiTheme="minorHAnsi" w:hAnsiTheme="minorHAnsi" w:cstheme="minorBidi"/>
          <w:color w:val="0070C0"/>
        </w:rPr>
        <w:t xml:space="preserve"> tekemiseen ja missä se tehdään.</w:t>
      </w:r>
      <w:r w:rsidRPr="087F359A">
        <w:rPr>
          <w:rStyle w:val="eop"/>
          <w:rFonts w:asciiTheme="minorHAnsi" w:hAnsiTheme="minorHAnsi" w:cstheme="minorBidi"/>
        </w:rPr>
        <w:t xml:space="preserve"> </w:t>
      </w:r>
      <w:r w:rsidRPr="087F359A" w:rsidR="004F09B6">
        <w:rPr>
          <w:rStyle w:val="normaltextrun"/>
          <w:rFonts w:asciiTheme="minorHAnsi" w:hAnsiTheme="minorHAnsi" w:cstheme="minorBidi"/>
          <w:color w:val="0070C0"/>
        </w:rPr>
        <w:t xml:space="preserve">Palvelutarvetta arvioidaan yhdessä asiakkaan ja tarvittaessa hänen omaisensa, läheisensä tai laillisen edustajansa kanssa. </w:t>
      </w:r>
    </w:p>
    <w:p w:rsidRPr="00CA6EB1" w:rsidR="00C33A6D" w:rsidP="00B27B4A" w:rsidRDefault="00C33A6D" w14:paraId="5A06A4C0" w14:textId="77777777">
      <w:pPr>
        <w:pStyle w:val="paragraph"/>
        <w:spacing w:before="0" w:beforeAutospacing="0" w:after="0" w:afterAutospacing="0"/>
        <w:jc w:val="both"/>
        <w:rPr>
          <w:rFonts w:asciiTheme="minorHAnsi" w:hAnsiTheme="minorHAnsi" w:cstheme="minorHAnsi"/>
        </w:rPr>
      </w:pPr>
    </w:p>
    <w:p w:rsidR="00B27B4A" w:rsidP="00B27B4A" w:rsidRDefault="00B27B4A" w14:paraId="224768A2" w14:textId="77777777">
      <w:pPr>
        <w:pStyle w:val="paragraph"/>
        <w:spacing w:before="0" w:beforeAutospacing="0" w:after="0" w:afterAutospacing="0"/>
        <w:jc w:val="both"/>
        <w:rPr>
          <w:rFonts w:asciiTheme="minorHAnsi" w:hAnsiTheme="minorHAnsi" w:cstheme="minorHAnsi"/>
        </w:rPr>
      </w:pPr>
      <w:r w:rsidRPr="2EB7BAE8">
        <w:rPr>
          <w:rFonts w:asciiTheme="minorHAnsi" w:hAnsiTheme="minorHAnsi" w:cstheme="minorBidi"/>
        </w:rPr>
        <w:t>Miten yhteydensaanti palveluun varmistetaan?</w:t>
      </w:r>
    </w:p>
    <w:p w:rsidR="00B27B4A" w:rsidP="00B27B4A" w:rsidRDefault="00B27B4A" w14:paraId="2885C7E0" w14:textId="77777777">
      <w:pPr>
        <w:pStyle w:val="paragraph"/>
        <w:spacing w:before="0" w:beforeAutospacing="0" w:after="0" w:afterAutospacing="0"/>
        <w:jc w:val="both"/>
        <w:rPr>
          <w:rFonts w:asciiTheme="minorHAnsi" w:hAnsiTheme="minorHAnsi" w:cstheme="minorBidi"/>
        </w:rPr>
      </w:pPr>
    </w:p>
    <w:p w:rsidR="00B27B4A" w:rsidP="00B27B4A" w:rsidRDefault="00B27B4A" w14:paraId="2F51989E" w14:textId="23A82B3F">
      <w:pPr>
        <w:pStyle w:val="paragraph"/>
        <w:spacing w:before="0" w:beforeAutospacing="0" w:after="0" w:afterAutospacing="0"/>
        <w:jc w:val="both"/>
        <w:rPr>
          <w:rFonts w:cstheme="minorHAnsi"/>
          <w:u w:val="single"/>
        </w:rPr>
      </w:pPr>
      <w:r w:rsidRPr="2EB7BAE8">
        <w:rPr>
          <w:rFonts w:cstheme="minorBidi"/>
          <w:u w:val="single"/>
        </w:rPr>
        <w:fldChar w:fldCharType="begin"/>
      </w:r>
      <w:r w:rsidRPr="2EB7BAE8">
        <w:rPr>
          <w:rFonts w:cstheme="minorBidi"/>
          <w:u w:val="single"/>
        </w:rPr>
        <w:instrText xml:space="preserve"> FORMTEXT </w:instrText>
      </w:r>
      <w:r w:rsidRPr="2EB7BAE8">
        <w:rPr>
          <w:rFonts w:cstheme="minorBidi"/>
          <w:u w:val="single"/>
        </w:rPr>
        <w:fldChar w:fldCharType="separate"/>
      </w:r>
      <w:r w:rsidRPr="2EB7BAE8">
        <w:rPr>
          <w:rFonts w:cstheme="minorBidi"/>
          <w:noProof/>
          <w:u w:val="single"/>
        </w:rPr>
        <w:t>     </w:t>
      </w:r>
      <w:r w:rsidRPr="2EB7BAE8">
        <w:rPr>
          <w:rFonts w:cstheme="minorBidi"/>
          <w:u w:val="single"/>
        </w:rPr>
        <w:fldChar w:fldCharType="end"/>
      </w:r>
    </w:p>
    <w:p w:rsidRPr="00CA6EB1" w:rsidR="00CB00A6" w:rsidP="00B27B4A" w:rsidRDefault="00CB00A6" w14:paraId="4D5E375E" w14:textId="77777777">
      <w:pPr>
        <w:pStyle w:val="paragraph"/>
        <w:spacing w:before="0" w:beforeAutospacing="0" w:after="0" w:afterAutospacing="0"/>
        <w:jc w:val="both"/>
        <w:rPr>
          <w:rFonts w:cstheme="minorHAnsi"/>
        </w:rPr>
      </w:pPr>
    </w:p>
    <w:p w:rsidR="00B27B4A" w:rsidP="00B27B4A" w:rsidRDefault="00B27B4A" w14:paraId="6858C0BC" w14:textId="7BBEA092">
      <w:pPr>
        <w:pStyle w:val="paragraph"/>
        <w:spacing w:before="0" w:beforeAutospacing="0" w:after="0" w:afterAutospacing="0"/>
        <w:jc w:val="both"/>
        <w:rPr>
          <w:rFonts w:asciiTheme="minorHAnsi" w:hAnsiTheme="minorHAnsi" w:cstheme="minorHAnsi"/>
        </w:rPr>
      </w:pPr>
      <w:r w:rsidRPr="2EB7BAE8">
        <w:rPr>
          <w:rFonts w:asciiTheme="minorHAnsi" w:hAnsiTheme="minorHAnsi" w:cstheme="minorBidi"/>
        </w:rPr>
        <w:t>Miten palvelutarpeen arvioinnin lakisääteisiä määräaikoja seurataan?</w:t>
      </w:r>
    </w:p>
    <w:p w:rsidR="00B27B4A" w:rsidP="00B27B4A" w:rsidRDefault="00B27B4A" w14:paraId="2FE6D63F" w14:textId="77777777">
      <w:pPr>
        <w:pStyle w:val="paragraph"/>
        <w:spacing w:before="0" w:beforeAutospacing="0" w:after="0" w:afterAutospacing="0"/>
        <w:jc w:val="both"/>
        <w:rPr>
          <w:rFonts w:asciiTheme="minorHAnsi" w:hAnsiTheme="minorHAnsi" w:cstheme="minorBidi"/>
        </w:rPr>
      </w:pPr>
    </w:p>
    <w:p w:rsidR="00B27B4A" w:rsidP="00B27B4A" w:rsidRDefault="00B27B4A" w14:paraId="45B60295" w14:textId="63065B9F">
      <w:pPr>
        <w:pStyle w:val="paragraph"/>
        <w:spacing w:before="0" w:beforeAutospacing="0" w:after="0" w:afterAutospacing="0"/>
        <w:jc w:val="both"/>
        <w:rPr>
          <w:rFonts w:cstheme="minorHAnsi"/>
          <w:u w:val="single"/>
        </w:rPr>
      </w:pPr>
      <w:r w:rsidRPr="2EB7BAE8">
        <w:rPr>
          <w:rFonts w:cstheme="minorBidi"/>
          <w:u w:val="single"/>
        </w:rPr>
        <w:fldChar w:fldCharType="begin"/>
      </w:r>
      <w:r w:rsidRPr="2EB7BAE8">
        <w:rPr>
          <w:rFonts w:cstheme="minorBidi"/>
          <w:u w:val="single"/>
        </w:rPr>
        <w:instrText xml:space="preserve"> FORMTEXT </w:instrText>
      </w:r>
      <w:r w:rsidRPr="2EB7BAE8">
        <w:rPr>
          <w:rFonts w:cstheme="minorBidi"/>
          <w:u w:val="single"/>
        </w:rPr>
        <w:fldChar w:fldCharType="separate"/>
      </w:r>
      <w:r w:rsidRPr="2EB7BAE8">
        <w:rPr>
          <w:rFonts w:cstheme="minorBidi"/>
          <w:noProof/>
          <w:u w:val="single"/>
        </w:rPr>
        <w:t>     </w:t>
      </w:r>
      <w:r w:rsidRPr="2EB7BAE8">
        <w:rPr>
          <w:rFonts w:cstheme="minorBidi"/>
          <w:u w:val="single"/>
        </w:rPr>
        <w:fldChar w:fldCharType="end"/>
      </w:r>
    </w:p>
    <w:p w:rsidRPr="00CA6EB1" w:rsidR="00CB00A6" w:rsidP="00B27B4A" w:rsidRDefault="00CB00A6" w14:paraId="48FFD995" w14:textId="77777777">
      <w:pPr>
        <w:pStyle w:val="paragraph"/>
        <w:spacing w:before="0" w:beforeAutospacing="0" w:after="0" w:afterAutospacing="0"/>
        <w:jc w:val="both"/>
        <w:rPr>
          <w:rFonts w:cstheme="minorHAnsi"/>
        </w:rPr>
      </w:pPr>
    </w:p>
    <w:p w:rsidRPr="00CA6EB1" w:rsidR="00B27B4A" w:rsidP="00B27B4A" w:rsidRDefault="00B27B4A" w14:paraId="728DE3D8" w14:textId="41E98060">
      <w:pPr>
        <w:pStyle w:val="paragraph"/>
        <w:spacing w:before="0" w:beforeAutospacing="0" w:after="0" w:afterAutospacing="0"/>
        <w:jc w:val="both"/>
        <w:textAlignment w:val="baseline"/>
        <w:rPr>
          <w:rFonts w:asciiTheme="minorHAnsi" w:hAnsiTheme="minorHAnsi" w:cstheme="minorHAnsi"/>
        </w:rPr>
      </w:pPr>
      <w:r w:rsidRPr="2EB7BAE8">
        <w:rPr>
          <w:rStyle w:val="normaltextrun"/>
          <w:rFonts w:asciiTheme="minorHAnsi" w:hAnsiTheme="minorHAnsi" w:cstheme="minorBidi"/>
        </w:rPr>
        <w:t xml:space="preserve">Miten palvelutarve arvioidaan, mikä ammattiryhmä arvion voi palvelussa tehdä ja mitä </w:t>
      </w:r>
      <w:r w:rsidR="00CB4337">
        <w:rPr>
          <w:rStyle w:val="normaltextrun"/>
          <w:rFonts w:asciiTheme="minorHAnsi" w:hAnsiTheme="minorHAnsi" w:cstheme="minorBidi"/>
        </w:rPr>
        <w:t xml:space="preserve">esim. toimintakykyä arvioivia </w:t>
      </w:r>
      <w:r w:rsidRPr="2EB7BAE8">
        <w:rPr>
          <w:rStyle w:val="normaltextrun"/>
          <w:rFonts w:asciiTheme="minorHAnsi" w:hAnsiTheme="minorHAnsi" w:cstheme="minorBidi"/>
        </w:rPr>
        <w:t>mittareita arvioinnissa ja arvioinnin toteutumisessa käytetään?</w:t>
      </w:r>
      <w:r w:rsidRPr="2EB7BAE8">
        <w:rPr>
          <w:rStyle w:val="eop"/>
          <w:rFonts w:asciiTheme="minorHAnsi" w:hAnsiTheme="minorHAnsi" w:cstheme="minorBidi"/>
        </w:rPr>
        <w:t> </w:t>
      </w:r>
    </w:p>
    <w:p w:rsidRPr="00CA6EB1" w:rsidR="00B27B4A" w:rsidP="00B27B4A" w:rsidRDefault="00B27B4A" w14:paraId="486ACDE1" w14:textId="77777777">
      <w:pPr>
        <w:pStyle w:val="paragraph"/>
        <w:spacing w:before="0" w:beforeAutospacing="0" w:after="0" w:afterAutospacing="0"/>
        <w:jc w:val="both"/>
        <w:textAlignment w:val="baseline"/>
        <w:rPr>
          <w:rStyle w:val="eop"/>
          <w:rFonts w:asciiTheme="minorHAnsi" w:hAnsiTheme="minorHAnsi" w:cstheme="minorBidi"/>
        </w:rPr>
      </w:pPr>
    </w:p>
    <w:p w:rsidRPr="00CA6EB1" w:rsidR="00B27B4A" w:rsidP="00B27B4A" w:rsidRDefault="00B27B4A" w14:paraId="446906AE" w14:textId="12D6CA71">
      <w:pPr>
        <w:pStyle w:val="paragraph"/>
        <w:spacing w:before="0" w:beforeAutospacing="0" w:after="0" w:afterAutospacing="0"/>
        <w:jc w:val="both"/>
        <w:textAlignment w:val="baseline"/>
      </w:pPr>
      <w:r w:rsidRPr="2EB7BAE8">
        <w:rPr>
          <w:rFonts w:cstheme="minorBidi"/>
          <w:u w:val="single"/>
        </w:rPr>
        <w:fldChar w:fldCharType="begin"/>
      </w:r>
      <w:r w:rsidRPr="2EB7BAE8">
        <w:rPr>
          <w:rFonts w:cstheme="minorBidi"/>
          <w:u w:val="single"/>
        </w:rPr>
        <w:instrText xml:space="preserve"> FORMTEXT </w:instrText>
      </w:r>
      <w:r w:rsidRPr="2EB7BAE8">
        <w:rPr>
          <w:rFonts w:cstheme="minorBidi"/>
          <w:u w:val="single"/>
        </w:rPr>
        <w:fldChar w:fldCharType="separate"/>
      </w:r>
      <w:r w:rsidRPr="2EB7BAE8">
        <w:rPr>
          <w:rFonts w:cstheme="minorBidi"/>
          <w:noProof/>
          <w:u w:val="single"/>
        </w:rPr>
        <w:t>     </w:t>
      </w:r>
      <w:r w:rsidRPr="2EB7BAE8">
        <w:rPr>
          <w:rFonts w:cstheme="minorBidi"/>
          <w:u w:val="single"/>
        </w:rPr>
        <w:fldChar w:fldCharType="end"/>
      </w:r>
    </w:p>
    <w:p w:rsidR="00CB00A6" w:rsidP="00B27B4A" w:rsidRDefault="00CB00A6" w14:paraId="0ABDEBDA" w14:textId="77777777">
      <w:pPr>
        <w:pStyle w:val="paragraph"/>
        <w:spacing w:before="0" w:beforeAutospacing="0" w:after="0" w:afterAutospacing="0"/>
        <w:jc w:val="both"/>
        <w:textAlignment w:val="baseline"/>
        <w:rPr>
          <w:rStyle w:val="normaltextrun"/>
          <w:rFonts w:asciiTheme="minorHAnsi" w:hAnsiTheme="minorHAnsi" w:cstheme="minorBidi"/>
        </w:rPr>
      </w:pPr>
    </w:p>
    <w:p w:rsidRPr="00CA6EB1" w:rsidR="00B27B4A" w:rsidP="00B27B4A" w:rsidRDefault="00B27B4A" w14:paraId="38F9C5F3" w14:textId="7FC59275">
      <w:pPr>
        <w:pStyle w:val="paragraph"/>
        <w:spacing w:before="0" w:beforeAutospacing="0" w:after="0" w:afterAutospacing="0"/>
        <w:jc w:val="both"/>
        <w:textAlignment w:val="baseline"/>
        <w:rPr>
          <w:rFonts w:asciiTheme="minorHAnsi" w:hAnsiTheme="minorHAnsi" w:cstheme="minorBidi"/>
        </w:rPr>
      </w:pPr>
      <w:r w:rsidRPr="2EB7BAE8">
        <w:rPr>
          <w:rStyle w:val="normaltextrun"/>
          <w:rFonts w:asciiTheme="minorHAnsi" w:hAnsiTheme="minorHAnsi" w:cstheme="minorBidi"/>
        </w:rPr>
        <w:t>Miten asiakas</w:t>
      </w:r>
      <w:r w:rsidR="00F01A31">
        <w:rPr>
          <w:rStyle w:val="normaltextrun"/>
          <w:rFonts w:asciiTheme="minorHAnsi" w:hAnsiTheme="minorHAnsi" w:cstheme="minorBidi"/>
        </w:rPr>
        <w:t xml:space="preserve"> </w:t>
      </w:r>
      <w:r w:rsidRPr="2EB7BAE8">
        <w:rPr>
          <w:rStyle w:val="normaltextrun"/>
          <w:rFonts w:asciiTheme="minorHAnsi" w:hAnsiTheme="minorHAnsi" w:cstheme="minorBidi"/>
        </w:rPr>
        <w:t xml:space="preserve">tai hänen omaisensa ja läheisensä otetaan mukaan </w:t>
      </w:r>
      <w:r w:rsidR="00F01A31">
        <w:rPr>
          <w:rStyle w:val="normaltextrun"/>
          <w:rFonts w:asciiTheme="minorHAnsi" w:hAnsiTheme="minorHAnsi" w:cstheme="minorBidi"/>
        </w:rPr>
        <w:t>palvelu</w:t>
      </w:r>
      <w:r w:rsidRPr="2EB7BAE8">
        <w:rPr>
          <w:rStyle w:val="normaltextrun"/>
          <w:rFonts w:asciiTheme="minorHAnsi" w:hAnsiTheme="minorHAnsi" w:cstheme="minorBidi"/>
        </w:rPr>
        <w:t>tarpeen arviointiin?</w:t>
      </w:r>
      <w:r w:rsidRPr="2EB7BAE8">
        <w:rPr>
          <w:rStyle w:val="eop"/>
          <w:rFonts w:asciiTheme="minorHAnsi" w:hAnsiTheme="minorHAnsi" w:cstheme="minorBidi"/>
        </w:rPr>
        <w:t> </w:t>
      </w:r>
    </w:p>
    <w:p w:rsidR="00B27B4A" w:rsidP="00B27B4A" w:rsidRDefault="00B27B4A" w14:paraId="612BBE56" w14:textId="77777777">
      <w:pPr>
        <w:pStyle w:val="paragraph"/>
        <w:spacing w:before="0" w:beforeAutospacing="0" w:after="0" w:afterAutospacing="0"/>
        <w:jc w:val="both"/>
        <w:rPr>
          <w:rStyle w:val="eop"/>
          <w:rFonts w:asciiTheme="minorHAnsi" w:hAnsiTheme="minorHAnsi" w:cstheme="minorBidi"/>
        </w:rPr>
      </w:pPr>
    </w:p>
    <w:p w:rsidRPr="00DF506E" w:rsidR="00B27B4A" w:rsidP="00DF506E" w:rsidRDefault="00B27B4A" w14:paraId="215A48AB" w14:textId="21C839F9">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r w:rsidRPr="00CA6EB1">
        <w:rPr>
          <w:rStyle w:val="eop"/>
          <w:rFonts w:cstheme="minorHAnsi"/>
        </w:rPr>
        <w:t> </w:t>
      </w:r>
    </w:p>
    <w:p w:rsidRPr="00CA6EB1" w:rsidR="00B27B4A" w:rsidP="00A20A4B" w:rsidRDefault="00B27B4A" w14:paraId="1FA2978C" w14:textId="330DD3B3">
      <w:r w:rsidRPr="2B18764F">
        <w:t xml:space="preserve">Sosiaalihuolto ikääntyneet: </w:t>
      </w:r>
    </w:p>
    <w:p w:rsidRPr="00CA6EB1" w:rsidR="00B27B4A" w:rsidP="00B27B4A" w:rsidRDefault="00B27B4A" w14:paraId="3B9C9E04" w14:textId="1F55B0A3">
      <w:pPr>
        <w:spacing w:line="276" w:lineRule="auto"/>
        <w:jc w:val="both"/>
        <w:rPr>
          <w:rFonts w:cstheme="minorHAnsi"/>
          <w:color w:val="0070C0"/>
          <w:szCs w:val="24"/>
        </w:rPr>
      </w:pPr>
      <w:r w:rsidRPr="00CA6EB1">
        <w:rPr>
          <w:rFonts w:cstheme="minorHAnsi"/>
          <w:color w:val="0070C0"/>
          <w:szCs w:val="24"/>
        </w:rPr>
        <w:t xml:space="preserve">Vanhuspalvelulain 15 a §:n mukaan kunnan on käytettävä RAI-arviointivälineistöä iäkkään henkilön toimintakyvyn arvioinnissa, jos henkilö jo alustavan arvion mukaan tarvitsee säännöllisesti annettavia sosiaalipalveluja hoitonsa ja huolenpitonsa turvaamiseksi. Kansainvälisen RAI- arviointivälineen käyttö on vanhuspalveluissa lakisääteinen. </w:t>
      </w:r>
    </w:p>
    <w:p w:rsidRPr="00CA6EB1" w:rsidR="00B27B4A" w:rsidP="00B27B4A" w:rsidRDefault="00B27B4A" w14:paraId="0266D639" w14:textId="77777777">
      <w:pPr>
        <w:spacing w:line="276" w:lineRule="auto"/>
        <w:jc w:val="both"/>
        <w:rPr>
          <w:rFonts w:cstheme="minorHAnsi"/>
          <w:szCs w:val="24"/>
        </w:rPr>
      </w:pPr>
      <w:r w:rsidRPr="00CA6EB1">
        <w:rPr>
          <w:rFonts w:cstheme="minorHAnsi"/>
          <w:szCs w:val="24"/>
        </w:rPr>
        <w:t>Mitä mittareita iäkkään henkilön toimintakyvyn arvioinnissa käytetään?</w:t>
      </w:r>
    </w:p>
    <w:p w:rsidR="00B27B4A" w:rsidP="00B27B4A" w:rsidRDefault="00B27B4A" w14:paraId="3E350939" w14:textId="7A04C0EE">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CA6EB1" w:rsidR="00B03532" w:rsidP="002E46EE" w:rsidRDefault="00B03532" w14:paraId="2CFE4666" w14:textId="77777777">
      <w:r>
        <w:t>Sosiaalihuoltolain mukainen o</w:t>
      </w:r>
      <w:r w:rsidRPr="2EB7BAE8">
        <w:t xml:space="preserve">matyöntekijä </w:t>
      </w:r>
    </w:p>
    <w:p w:rsidRPr="00CA6EB1" w:rsidR="00B03532" w:rsidP="00B03532" w:rsidRDefault="00B03532" w14:paraId="31DF7BC4" w14:textId="29CCAD1B">
      <w:pPr>
        <w:spacing w:line="276" w:lineRule="auto"/>
        <w:jc w:val="both"/>
        <w:rPr>
          <w:color w:val="0070C0"/>
          <w:highlight w:val="yellow"/>
        </w:rPr>
      </w:pPr>
      <w:r w:rsidRPr="2EB7BAE8">
        <w:rPr>
          <w:color w:val="0070C0"/>
        </w:rPr>
        <w:t xml:space="preserve">Sosiaalihuoltolain </w:t>
      </w:r>
      <w:r>
        <w:rPr>
          <w:color w:val="0070C0"/>
        </w:rPr>
        <w:t xml:space="preserve">42 § </w:t>
      </w:r>
      <w:r w:rsidRPr="2EB7BAE8">
        <w:rPr>
          <w:color w:val="0070C0"/>
        </w:rPr>
        <w:t xml:space="preserve">mukaan sosiaalihuollon asiakkaalle on nimettävä asiakkuuden ajaksi omatyöntekijä. Työntekijää ei tarvitse nimetä, jos asiakkaalle on jo nimetty muu palveluista vastaava työntekijä tai nimeäminen on muusta syystä ilmeisen tarpeetonta. Omatyöntekijänä toimivan henkilön tehtävänä on asiakkaan tarpeiden ja edun mukaisesti edistää sitä, että asiakkaalle palvelujen järjestäminen tapahtuu palvelutarpeen arvioinnin mukaisesti. </w:t>
      </w:r>
    </w:p>
    <w:p w:rsidRPr="00CA6EB1" w:rsidR="00B03532" w:rsidP="00B03532" w:rsidRDefault="003979DD" w14:paraId="659BD755" w14:textId="09B0707B">
      <w:pPr>
        <w:spacing w:line="276" w:lineRule="auto"/>
        <w:jc w:val="both"/>
      </w:pPr>
      <w:r>
        <w:t>Miten varmistetaan se, että</w:t>
      </w:r>
      <w:r w:rsidRPr="2EB7BAE8" w:rsidR="00B03532">
        <w:t xml:space="preserve"> sosiaalihuollon asiakkaille </w:t>
      </w:r>
      <w:r>
        <w:t xml:space="preserve">on </w:t>
      </w:r>
      <w:r w:rsidRPr="2EB7BAE8" w:rsidR="00B03532">
        <w:t>nimetty omatyöntekijä?</w:t>
      </w:r>
    </w:p>
    <w:p w:rsidR="00B03532" w:rsidP="00B03532" w:rsidRDefault="00B03532" w14:paraId="26A0BC82" w14:textId="60D3D7BD">
      <w:pPr>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00B27B4A" w:rsidP="00B27B4A" w:rsidRDefault="00B27B4A" w14:paraId="518A50C1" w14:textId="77777777">
      <w:pPr>
        <w:jc w:val="both"/>
        <w:rPr>
          <w:rFonts w:cstheme="minorHAnsi"/>
          <w:b/>
          <w:bCs/>
          <w:szCs w:val="24"/>
        </w:rPr>
      </w:pPr>
    </w:p>
    <w:p w:rsidR="00835631" w:rsidP="00835631" w:rsidRDefault="002A200F" w14:paraId="2F9C2E1D" w14:textId="6A14C721">
      <w:pPr>
        <w:pStyle w:val="Heading4"/>
        <w:rPr/>
      </w:pPr>
      <w:bookmarkStart w:name="_Toc1902389833" w:id="1216847461"/>
      <w:r w:rsidR="03611D77">
        <w:rPr/>
        <w:t>Asiakassuunnitelma</w:t>
      </w:r>
      <w:bookmarkEnd w:id="1216847461"/>
      <w:r w:rsidR="03611D77">
        <w:rPr/>
        <w:t xml:space="preserve"> </w:t>
      </w:r>
    </w:p>
    <w:p w:rsidRPr="008A5179" w:rsidR="00C53464" w:rsidP="008A5179" w:rsidRDefault="003B74FB" w14:paraId="611311D8" w14:textId="6056C6E1">
      <w:pPr>
        <w:rPr>
          <w:rFonts w:cstheme="minorHAnsi"/>
          <w:color w:val="0070C0"/>
          <w:szCs w:val="24"/>
        </w:rPr>
      </w:pPr>
      <w:r>
        <w:rPr>
          <w:color w:val="0070C0"/>
          <w:shd w:val="clear" w:color="auto" w:fill="FFFFFF"/>
        </w:rPr>
        <w:t>(Sosiaali</w:t>
      </w:r>
      <w:r w:rsidR="00AB2016">
        <w:rPr>
          <w:color w:val="0070C0"/>
          <w:shd w:val="clear" w:color="auto" w:fill="FFFFFF"/>
        </w:rPr>
        <w:t xml:space="preserve">huolto) </w:t>
      </w:r>
      <w:r w:rsidRPr="008A5179" w:rsidR="008A5179">
        <w:rPr>
          <w:color w:val="0070C0"/>
          <w:shd w:val="clear" w:color="auto" w:fill="FFFFFF"/>
        </w:rPr>
        <w:t>Palvelutarpeen arviointia on täydennettävä asiakkaalle laadittavalla asiakassuunnitelmalla tai muulla vastaavalla suunnitelmalla, ellei suunnitelman laatiminen ole ilmeisen tarpeetonta.</w:t>
      </w:r>
    </w:p>
    <w:p w:rsidRPr="00CA6EB1" w:rsidR="00BA16C7" w:rsidP="00BA16C7" w:rsidRDefault="00BA16C7" w14:paraId="61B0151D" w14:textId="52B44A13">
      <w:pPr>
        <w:spacing w:line="276" w:lineRule="auto"/>
        <w:jc w:val="both"/>
        <w:rPr>
          <w:rFonts w:cstheme="minorHAnsi"/>
          <w:szCs w:val="24"/>
        </w:rPr>
      </w:pPr>
      <w:r w:rsidRPr="00CA6EB1">
        <w:rPr>
          <w:rFonts w:cstheme="minorHAnsi"/>
          <w:szCs w:val="24"/>
        </w:rPr>
        <w:t>Miten asiaka</w:t>
      </w:r>
      <w:r>
        <w:rPr>
          <w:rFonts w:cstheme="minorHAnsi"/>
          <w:szCs w:val="24"/>
        </w:rPr>
        <w:t>s</w:t>
      </w:r>
      <w:r w:rsidRPr="00CA6EB1">
        <w:rPr>
          <w:rFonts w:cstheme="minorHAnsi"/>
          <w:szCs w:val="24"/>
        </w:rPr>
        <w:t xml:space="preserve">suunnitelma laaditaan ja päivitetään? Kenen vastuulla päivittäminen on? Miten </w:t>
      </w:r>
      <w:r w:rsidR="00EF13FF">
        <w:rPr>
          <w:rFonts w:cstheme="minorHAnsi"/>
          <w:szCs w:val="24"/>
        </w:rPr>
        <w:t>asiakas</w:t>
      </w:r>
      <w:r w:rsidRPr="00CA6EB1">
        <w:rPr>
          <w:rFonts w:cstheme="minorHAnsi"/>
          <w:szCs w:val="24"/>
        </w:rPr>
        <w:t xml:space="preserve">suunnitelman toteutumista ja päivittämisen tarvetta seurataan? </w:t>
      </w:r>
    </w:p>
    <w:p w:rsidR="00BA16C7" w:rsidP="00BA16C7" w:rsidRDefault="00BA16C7" w14:paraId="3B26D6D2" w14:textId="3B09BF93">
      <w:pPr>
        <w:spacing w:line="276" w:lineRule="auto"/>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CA6EB1" w:rsidR="00EF13FF" w:rsidP="00BA16C7" w:rsidRDefault="00EF13FF" w14:paraId="6AC4C2DD" w14:textId="220A787A">
      <w:pPr>
        <w:spacing w:line="276" w:lineRule="auto"/>
        <w:jc w:val="both"/>
        <w:rPr>
          <w:rFonts w:cstheme="minorHAnsi"/>
          <w:szCs w:val="24"/>
        </w:rPr>
      </w:pPr>
      <w:r>
        <w:rPr>
          <w:rFonts w:cstheme="minorHAnsi"/>
          <w:szCs w:val="24"/>
        </w:rPr>
        <w:t>Miten varmiste</w:t>
      </w:r>
      <w:r w:rsidR="007D1D7C">
        <w:rPr>
          <w:rFonts w:cstheme="minorHAnsi"/>
          <w:szCs w:val="24"/>
        </w:rPr>
        <w:t>taan, että asiakassuunnitelma on tehty kaikille</w:t>
      </w:r>
      <w:r w:rsidR="00264DC9">
        <w:rPr>
          <w:rFonts w:cstheme="minorHAnsi"/>
          <w:szCs w:val="24"/>
        </w:rPr>
        <w:t xml:space="preserve">? </w:t>
      </w:r>
      <w:r w:rsidR="002D588B">
        <w:rPr>
          <w:rFonts w:cstheme="minorHAnsi"/>
          <w:szCs w:val="24"/>
        </w:rPr>
        <w:t>Miten arvioidaan tilanteet, joissa asiakassuunnitelmaa ei ole tarpeen tehdä</w:t>
      </w:r>
      <w:r w:rsidR="006E3ECE">
        <w:rPr>
          <w:rFonts w:cstheme="minorHAnsi"/>
          <w:szCs w:val="24"/>
        </w:rPr>
        <w:t>?</w:t>
      </w:r>
    </w:p>
    <w:p w:rsidRPr="00BA16C7" w:rsidR="00BA16C7" w:rsidP="00BA16C7" w:rsidRDefault="00264DC9" w14:paraId="55537B89" w14:textId="5D747FE8">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CA6EB1" w:rsidR="00835631" w:rsidP="00B27B4A" w:rsidRDefault="00835631" w14:paraId="5B3FC9E5" w14:textId="77777777">
      <w:pPr>
        <w:jc w:val="both"/>
        <w:rPr>
          <w:rFonts w:cstheme="minorHAnsi"/>
          <w:b/>
          <w:bCs/>
          <w:szCs w:val="24"/>
        </w:rPr>
      </w:pPr>
    </w:p>
    <w:p w:rsidR="00B27B4A" w:rsidP="004274EF" w:rsidRDefault="00B27B4A" w14:paraId="4248DC19" w14:textId="69351DF0">
      <w:pPr>
        <w:pStyle w:val="Heading4"/>
        <w:rPr/>
      </w:pPr>
      <w:bookmarkStart w:name="_Toc45556445" w:id="24"/>
      <w:bookmarkStart w:name="_Toc121822186" w:id="25"/>
      <w:bookmarkStart w:name="_Toc967230977" w:id="1611776546"/>
      <w:r w:rsidR="25F35B89">
        <w:rPr/>
        <w:t>Terveys-, hoito-, palvelu-, kasvatus</w:t>
      </w:r>
      <w:r w:rsidR="135F7BAC">
        <w:rPr/>
        <w:t>-</w:t>
      </w:r>
      <w:r w:rsidR="25F35B89">
        <w:rPr/>
        <w:t xml:space="preserve"> ja kuntoutussuunnitelma</w:t>
      </w:r>
      <w:bookmarkEnd w:id="24"/>
      <w:bookmarkEnd w:id="25"/>
      <w:bookmarkEnd w:id="1611776546"/>
      <w:r w:rsidR="25F35B89">
        <w:rPr/>
        <w:t xml:space="preserve">   </w:t>
      </w:r>
    </w:p>
    <w:p w:rsidRPr="00CA6EB1" w:rsidR="00B27B4A" w:rsidP="00B27B4A" w:rsidRDefault="00B27B4A" w14:paraId="003078B6" w14:textId="77777777">
      <w:pPr>
        <w:spacing w:line="276" w:lineRule="auto"/>
        <w:jc w:val="both"/>
        <w:rPr>
          <w:rFonts w:cstheme="minorHAnsi"/>
          <w:color w:val="0070C0"/>
          <w:szCs w:val="24"/>
        </w:rPr>
      </w:pPr>
      <w:r w:rsidRPr="2B18764F">
        <w:rPr>
          <w:color w:val="0070C0"/>
        </w:rPr>
        <w:t>(poista otsikosta ne mitä yksikössä ei käytetä)</w:t>
      </w:r>
    </w:p>
    <w:p w:rsidRPr="00CA6EB1" w:rsidR="00B27B4A" w:rsidP="00B27B4A" w:rsidRDefault="00B27B4A" w14:paraId="5E93987C" w14:textId="77777777">
      <w:pPr>
        <w:spacing w:line="276" w:lineRule="auto"/>
        <w:jc w:val="both"/>
        <w:rPr>
          <w:rFonts w:cstheme="minorHAnsi"/>
          <w:b/>
          <w:bCs/>
          <w:color w:val="0070C0"/>
          <w:szCs w:val="24"/>
        </w:rPr>
      </w:pPr>
      <w:r w:rsidRPr="00CA6EB1">
        <w:rPr>
          <w:rFonts w:cstheme="minorHAnsi"/>
          <w:b/>
          <w:bCs/>
          <w:color w:val="0070C0"/>
          <w:szCs w:val="24"/>
        </w:rPr>
        <w:t>Terveydenhuolto</w:t>
      </w:r>
    </w:p>
    <w:p w:rsidRPr="00CA6EB1" w:rsidR="00B27B4A" w:rsidP="00B27B4A" w:rsidRDefault="00B27B4A" w14:paraId="5F4DB9FE" w14:textId="77777777">
      <w:pPr>
        <w:spacing w:after="0" w:line="240" w:lineRule="auto"/>
        <w:jc w:val="both"/>
        <w:textAlignment w:val="baseline"/>
        <w:rPr>
          <w:rFonts w:eastAsia="Times New Roman" w:cstheme="minorHAnsi"/>
          <w:color w:val="0070C0"/>
          <w:szCs w:val="24"/>
          <w:lang w:eastAsia="fi-FI"/>
        </w:rPr>
      </w:pPr>
      <w:r w:rsidRPr="00CA6EB1">
        <w:rPr>
          <w:rFonts w:eastAsia="Times New Roman" w:cstheme="minorHAnsi"/>
          <w:color w:val="0070C0"/>
          <w:szCs w:val="24"/>
          <w:shd w:val="clear" w:color="auto" w:fill="FFFFFF"/>
          <w:lang w:eastAsia="fi-FI"/>
        </w:rPr>
        <w:t xml:space="preserve">Terveys-, hoito- ja kuntoutussuunnitelmasta säädetään laissa </w:t>
      </w:r>
      <w:hyperlink w:tgtFrame="_blank" w:history="1" r:id="rId15">
        <w:r w:rsidRPr="00CA6EB1">
          <w:rPr>
            <w:rFonts w:eastAsia="Times New Roman" w:cstheme="minorHAnsi"/>
            <w:color w:val="0070C0"/>
            <w:szCs w:val="24"/>
            <w:u w:val="single"/>
            <w:shd w:val="clear" w:color="auto" w:fill="FFFFFF"/>
            <w:lang w:eastAsia="fi-FI"/>
          </w:rPr>
          <w:t>potilaan asemasta ja oikeuksista 785/1992</w:t>
        </w:r>
      </w:hyperlink>
      <w:r w:rsidRPr="00CA6EB1">
        <w:rPr>
          <w:rFonts w:eastAsia="Times New Roman" w:cstheme="minorHAnsi"/>
          <w:color w:val="0070C0"/>
          <w:szCs w:val="24"/>
          <w:lang w:eastAsia="fi-FI"/>
        </w:rPr>
        <w:t>.</w:t>
      </w:r>
      <w:r w:rsidRPr="00CA6EB1">
        <w:rPr>
          <w:rFonts w:eastAsia="Times New Roman" w:cstheme="minorHAnsi"/>
          <w:color w:val="0070C0"/>
          <w:szCs w:val="24"/>
          <w:shd w:val="clear" w:color="auto" w:fill="FFFFFF"/>
          <w:lang w:eastAsia="fi-FI"/>
        </w:rPr>
        <w:t xml:space="preserve"> Terveyden- ja sairaanhoitoa toteutettaessa on tarvittaessa laadittava tutkimusta, hoitoa, lääkinnällistä kuntoutusta koskeva tai muu vastaava suunnitelma. Suunnitelmasta tulee ilmetä potilaan hoidon järjestäminen ja toteuttaminen. Suunnitelma on laadittava yhteisymmärryksessä potilaan, hänen omaisensa tai läheisensä taikka hänen laillisen edustajansa kanssa. Suunnitelman sisällöstä ja asiaan osallisista on lisäksi voimassa, mitä niistä erikseen säädetään.</w:t>
      </w:r>
      <w:r w:rsidRPr="00CA6EB1">
        <w:rPr>
          <w:rFonts w:eastAsia="Times New Roman" w:cstheme="minorHAnsi"/>
          <w:color w:val="0070C0"/>
          <w:szCs w:val="24"/>
          <w:lang w:eastAsia="fi-FI"/>
        </w:rPr>
        <w:t> </w:t>
      </w:r>
    </w:p>
    <w:p w:rsidRPr="00CA6EB1" w:rsidR="00B27B4A" w:rsidP="00B27B4A" w:rsidRDefault="00B27B4A" w14:paraId="43E5318B" w14:textId="77777777">
      <w:pPr>
        <w:spacing w:after="0" w:line="240" w:lineRule="auto"/>
        <w:jc w:val="both"/>
        <w:textAlignment w:val="baseline"/>
        <w:rPr>
          <w:rFonts w:eastAsia="Times New Roman" w:cstheme="minorHAnsi"/>
          <w:color w:val="0070C0"/>
          <w:szCs w:val="24"/>
          <w:lang w:eastAsia="fi-FI"/>
        </w:rPr>
      </w:pPr>
      <w:r w:rsidRPr="00CA6EB1">
        <w:rPr>
          <w:rFonts w:eastAsia="Times New Roman" w:cstheme="minorHAnsi"/>
          <w:color w:val="0070C0"/>
          <w:szCs w:val="24"/>
          <w:lang w:eastAsia="fi-FI"/>
        </w:rPr>
        <w:t> </w:t>
      </w:r>
    </w:p>
    <w:p w:rsidRPr="00CA6EB1" w:rsidR="00B27B4A" w:rsidP="00B27B4A" w:rsidRDefault="00B27B4A" w14:paraId="4AAA8D64" w14:textId="77777777">
      <w:pPr>
        <w:spacing w:after="0" w:line="240" w:lineRule="auto"/>
        <w:jc w:val="both"/>
        <w:textAlignment w:val="baseline"/>
        <w:rPr>
          <w:rFonts w:eastAsia="Times New Roman" w:cstheme="minorHAnsi"/>
          <w:color w:val="0070C0"/>
          <w:szCs w:val="24"/>
          <w:lang w:eastAsia="fi-FI"/>
        </w:rPr>
      </w:pPr>
      <w:r w:rsidRPr="00CA6EB1">
        <w:rPr>
          <w:rFonts w:eastAsia="Times New Roman" w:cstheme="minorHAnsi"/>
          <w:color w:val="0070C0"/>
          <w:szCs w:val="24"/>
          <w:lang w:eastAsia="fi-FI"/>
        </w:rPr>
        <w:t>Suunnitelman tavoitteena on auttaa potilasta saavuttamaan elämänlaadulleen ja kuntoutumiselle asetetut tavoitteet. Terveys- ja hoitosuunnitelmien päivittämiseen ja suunnitelman toteutumatta jääminen on myös potilasturvallisuuteen liittyvä riski. Keskeinen omavalvonnan toimeenpanossa sovittava asia on, miten varmistetaan terveys- ja hoitosuunnitelman teko ja toteutuminen potilaan hoidossa. </w:t>
      </w:r>
    </w:p>
    <w:p w:rsidRPr="00CA6EB1" w:rsidR="00B27B4A" w:rsidP="00B27B4A" w:rsidRDefault="00B27B4A" w14:paraId="0BFF24C0" w14:textId="77777777">
      <w:pPr>
        <w:spacing w:after="0" w:line="240" w:lineRule="auto"/>
        <w:jc w:val="both"/>
        <w:textAlignment w:val="baseline"/>
        <w:rPr>
          <w:rFonts w:eastAsia="Times New Roman" w:cstheme="minorHAnsi"/>
          <w:color w:val="0070C0"/>
          <w:szCs w:val="24"/>
          <w:lang w:eastAsia="fi-FI"/>
        </w:rPr>
      </w:pPr>
      <w:r w:rsidRPr="00CA6EB1">
        <w:rPr>
          <w:rFonts w:eastAsia="Times New Roman" w:cstheme="minorHAnsi"/>
          <w:color w:val="0070C0"/>
          <w:szCs w:val="24"/>
          <w:lang w:eastAsia="fi-FI"/>
        </w:rPr>
        <w:t> </w:t>
      </w:r>
    </w:p>
    <w:p w:rsidR="00B27B4A" w:rsidP="008F293A" w:rsidRDefault="00B27B4A" w14:paraId="46965525" w14:textId="359574A9">
      <w:pPr>
        <w:spacing w:after="0" w:line="240" w:lineRule="auto"/>
        <w:jc w:val="both"/>
        <w:textAlignment w:val="baseline"/>
        <w:rPr>
          <w:rFonts w:eastAsia="Times New Roman" w:cstheme="minorHAnsi"/>
          <w:lang w:eastAsia="fi-FI"/>
        </w:rPr>
      </w:pPr>
      <w:r w:rsidRPr="00CA6EB1">
        <w:rPr>
          <w:rFonts w:eastAsia="Times New Roman" w:cstheme="minorHAnsi"/>
          <w:lang w:eastAsia="fi-FI"/>
        </w:rPr>
        <w:t>Miten terveys-, hoito- tai kuntoutussuunnitelma laaditaan, päivitetään ja miten sen toteutumista seurataan?</w:t>
      </w:r>
    </w:p>
    <w:p w:rsidRPr="00DB6129" w:rsidR="00B27B4A" w:rsidP="00DB6129" w:rsidRDefault="00F764A4" w14:paraId="104D59D7" w14:textId="597AE991">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CA6EB1" w:rsidR="00B27B4A" w:rsidP="00B27B4A" w:rsidRDefault="00B27B4A" w14:paraId="027C4814" w14:textId="77777777">
      <w:pPr>
        <w:spacing w:after="0" w:line="240" w:lineRule="auto"/>
        <w:jc w:val="both"/>
        <w:textAlignment w:val="baseline"/>
        <w:rPr>
          <w:rFonts w:eastAsia="Times New Roman" w:cstheme="minorHAnsi"/>
          <w:szCs w:val="24"/>
          <w:lang w:eastAsia="fi-FI"/>
        </w:rPr>
      </w:pPr>
      <w:r w:rsidRPr="00CA6EB1">
        <w:rPr>
          <w:rFonts w:eastAsia="Times New Roman" w:cstheme="minorHAnsi"/>
          <w:szCs w:val="24"/>
          <w:lang w:eastAsia="fi-FI"/>
        </w:rPr>
        <w:t>Miten varmistetaan, että potilas saa riittävästi tietoa eri vaihtoehdoista ja miten potilaan näkemys tulee kuulluksi? Miten varmistetaan, että potilas ymmärtää suunnitelman sisällön? </w:t>
      </w:r>
    </w:p>
    <w:p w:rsidRPr="00DB6129" w:rsidR="00B27B4A" w:rsidP="00DB6129" w:rsidRDefault="00DB6129" w14:paraId="2A7A4A2D" w14:textId="3F3C8002">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CA6EB1" w:rsidR="00B27B4A" w:rsidP="087F359A" w:rsidRDefault="00B27B4A" w14:paraId="307C643C" w14:textId="0ADAF3C3">
      <w:pPr>
        <w:spacing w:line="276" w:lineRule="auto"/>
        <w:jc w:val="both"/>
        <w:rPr>
          <w:b/>
          <w:bCs/>
          <w:color w:val="0070C0"/>
        </w:rPr>
      </w:pPr>
      <w:r w:rsidRPr="087F359A">
        <w:rPr>
          <w:b/>
          <w:bCs/>
          <w:color w:val="0070C0"/>
        </w:rPr>
        <w:t>Sosiaalihuolto</w:t>
      </w:r>
    </w:p>
    <w:p w:rsidRPr="0041055E" w:rsidR="000D6669" w:rsidP="087F359A" w:rsidRDefault="00B27B4A" w14:paraId="26ABF7C4" w14:textId="2662FE8B">
      <w:pPr>
        <w:spacing w:line="276" w:lineRule="auto"/>
        <w:jc w:val="both"/>
        <w:rPr>
          <w:i/>
          <w:iCs/>
          <w:color w:val="0070C0"/>
        </w:rPr>
      </w:pPr>
      <w:r w:rsidRPr="087F359A">
        <w:rPr>
          <w:color w:val="0070C0"/>
        </w:rPr>
        <w:t>Palvelu- ja hoitosuunnitelmasta säädetään sosiaalihuollon asiakkaan asemasta ja oikeuksista annetun lain 7 §:ssä. Hoidon ja palvelun tarve kirjataan asiakkaan henkilökohtaiseen, päivittäistä hoitoa, palvelua tai kuntoutusta koskevaan suunnitelmaan, jota päivitetään asiakkaan tilanteessa tapahtuvien muutosten yhteydessä. Suunnitelman tavoitteena on auttaa asiakasta saavuttamaan elämänlaadulle ja kuntoutumiselle asetetut tavoitteet. Päivittäisen palvelun ja hoidon suunnitelma on asiakirja, joka täydentää asiakkaalle laadittua asiakas/palvelusuunnitelmaa ja jolla viestitään muun muassa palvelun järjestäjälle asiakkaan palvelutarpeessa tapahtuneista muutoksista.</w:t>
      </w:r>
      <w:r w:rsidRPr="087F359A" w:rsidR="000D6669">
        <w:rPr>
          <w:color w:val="0070C0"/>
        </w:rPr>
        <w:t xml:space="preserve"> </w:t>
      </w:r>
      <w:r w:rsidRPr="087F359A" w:rsidR="000D6669">
        <w:rPr>
          <w:i/>
          <w:iCs/>
          <w:color w:val="0070C0"/>
        </w:rPr>
        <w:t>Asiakkaan omat näkemykset ja mielipide vaihtoehdoista on kirjattava suunnitelmaan.</w:t>
      </w:r>
    </w:p>
    <w:p w:rsidRPr="00CA6EB1" w:rsidR="00B27B4A" w:rsidP="087F359A" w:rsidRDefault="00B27B4A" w14:paraId="30FEBA99" w14:textId="5DF5AC63">
      <w:pPr>
        <w:spacing w:line="276" w:lineRule="auto"/>
        <w:jc w:val="both"/>
        <w:rPr>
          <w:color w:val="0070C0"/>
        </w:rPr>
      </w:pPr>
      <w:r w:rsidRPr="087F359A">
        <w:rPr>
          <w:color w:val="0070C0"/>
        </w:rPr>
        <w:t xml:space="preserve">Kehitysvammaisten erityishuollossa olevan henkilön palvelu- ja hoitosuunnitelmaan on kirjattava toimenpiteet, joilla tuetaan ja edistetään henkilön itsenäistä suoriutumista ja itsemääräämisoikeuden toteutumista. Suunnitelma on tarkistettava tarvittaessa, kuitenkin vähintään kuuden kuukauden välein, ellei se ole ilmeisen tarpeetonta. </w:t>
      </w:r>
    </w:p>
    <w:p w:rsidRPr="00CA6EB1" w:rsidR="00B27B4A" w:rsidP="087F359A" w:rsidRDefault="00B27B4A" w14:paraId="1306E0C6" w14:textId="31E8FFE0">
      <w:pPr>
        <w:spacing w:line="276" w:lineRule="auto"/>
        <w:jc w:val="both"/>
        <w:rPr>
          <w:color w:val="0070C0"/>
        </w:rPr>
      </w:pPr>
      <w:r w:rsidRPr="087F359A">
        <w:rPr>
          <w:color w:val="0070C0"/>
        </w:rPr>
        <w:t>Keskeinen omavalvonnan toimeenpanossa sovittava asia on, miten varmistetaan palvelusuunnitelman toteutuminen asiakkaan päivittäisessä hoidossa/palvelussa.</w:t>
      </w:r>
    </w:p>
    <w:p w:rsidRPr="00CA6EB1" w:rsidR="00B27B4A" w:rsidP="00B27B4A" w:rsidRDefault="00B27B4A" w14:paraId="677209AD" w14:textId="77777777">
      <w:pPr>
        <w:spacing w:line="276" w:lineRule="auto"/>
        <w:jc w:val="both"/>
        <w:rPr>
          <w:rFonts w:cstheme="minorHAnsi"/>
          <w:szCs w:val="24"/>
        </w:rPr>
      </w:pPr>
      <w:r w:rsidRPr="00CA6EB1">
        <w:rPr>
          <w:rFonts w:cstheme="minorHAnsi"/>
          <w:szCs w:val="24"/>
        </w:rPr>
        <w:t xml:space="preserve">Miten asiakkaan palvelu- ja hoitosuunnitelma laaditaan ja päivitetään? Kenen vastuulla päivittäminen on? Miten palvelu- ja hoitosuunnitelman toteutumista ja päivittämisen tarvetta seurataan? </w:t>
      </w:r>
    </w:p>
    <w:p w:rsidRPr="00CA6EB1" w:rsidR="00B27B4A" w:rsidP="00B27B4A" w:rsidRDefault="00B27B4A" w14:paraId="1CEA18E0" w14:textId="2BE1A725">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CA6EB1" w:rsidR="00B27B4A" w:rsidP="00B27B4A" w:rsidRDefault="00B27B4A" w14:paraId="5BC919D9" w14:textId="77777777">
      <w:pPr>
        <w:spacing w:line="276" w:lineRule="auto"/>
        <w:jc w:val="both"/>
        <w:rPr>
          <w:rFonts w:cstheme="minorHAnsi"/>
          <w:szCs w:val="24"/>
        </w:rPr>
      </w:pPr>
      <w:r w:rsidRPr="00CA6EB1">
        <w:rPr>
          <w:rFonts w:cstheme="minorHAnsi"/>
          <w:szCs w:val="24"/>
        </w:rPr>
        <w:t>Miten asiakas ja/tai hänen omaistensa ja läheisensä otetaan mukaan palvelu- ja hoitosuunnitelman laatimiseen ja päivittämiseen?</w:t>
      </w:r>
    </w:p>
    <w:bookmarkStart w:name="_Hlk113534478" w:id="27"/>
    <w:p w:rsidRPr="00CA6EB1" w:rsidR="00B27B4A" w:rsidP="00B27B4A" w:rsidRDefault="00B27B4A" w14:paraId="4CF176D1" w14:textId="57EDBCFA">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bookmarkEnd w:id="27"/>
    </w:p>
    <w:p w:rsidRPr="00CA6EB1" w:rsidR="00B27B4A" w:rsidP="00B27B4A" w:rsidRDefault="00B27B4A" w14:paraId="6A8C0679" w14:textId="77777777">
      <w:pPr>
        <w:spacing w:line="276" w:lineRule="auto"/>
        <w:jc w:val="both"/>
        <w:rPr>
          <w:rFonts w:cstheme="minorHAnsi"/>
          <w:b/>
          <w:bCs/>
          <w:color w:val="70AD47" w:themeColor="accent6"/>
          <w:szCs w:val="24"/>
        </w:rPr>
      </w:pPr>
      <w:bookmarkStart w:name="_Toc45556446" w:id="28"/>
      <w:r w:rsidRPr="00CA6EB1">
        <w:rPr>
          <w:rFonts w:cstheme="minorHAnsi"/>
          <w:b/>
          <w:bCs/>
          <w:szCs w:val="24"/>
        </w:rPr>
        <w:t xml:space="preserve">Hoito- ja kasvatussuunnitelma lastensuojelun sijaishuollossa </w:t>
      </w:r>
      <w:bookmarkEnd w:id="28"/>
    </w:p>
    <w:p w:rsidRPr="008455C3" w:rsidR="00B27B4A" w:rsidP="00B27B4A" w:rsidRDefault="00B27B4A" w14:paraId="18E1479F" w14:textId="77777777">
      <w:pPr>
        <w:spacing w:line="276" w:lineRule="auto"/>
        <w:jc w:val="both"/>
        <w:rPr>
          <w:rFonts w:cstheme="minorHAnsi"/>
          <w:color w:val="0070C0"/>
          <w:szCs w:val="24"/>
        </w:rPr>
      </w:pPr>
      <w:r w:rsidRPr="008455C3">
        <w:rPr>
          <w:rFonts w:cstheme="minorHAnsi"/>
          <w:color w:val="0070C0"/>
          <w:szCs w:val="24"/>
        </w:rPr>
        <w:t>Sijaishuoltopaikan tulee täydentää yhteistyössä lapsen asioista vastaavan sosiaalityöntekijän kanssa asiakassuunnitelmaa tarvittaessa erillisellä hoito- ja kasvatussuunnitelmalla. Jos lapselle ei ole aiemmin laadittu hoito- ja kasvatussuunnitelmaa, tulee se laatia viipymättä, jos lapseen on kohdistettu sijaishuollossa rajoituksia tai on todennäköistä, että lapseen tullaan kohdistamaan rajoituksia. Hoito- ja kasvatussuunnitelman tarkoituksena on havainnollistaa asiakassuunnitelmaan kirjatut tavoitteet ja kuvata yksityiskohtaisesti, miten lapsen tarpeisiin vastataan turvaten lapsen hyvä kohtelu.</w:t>
      </w:r>
    </w:p>
    <w:p w:rsidRPr="008455C3" w:rsidR="00B27B4A" w:rsidP="00B27B4A" w:rsidRDefault="00B27B4A" w14:paraId="15855550" w14:textId="77777777">
      <w:pPr>
        <w:spacing w:line="276" w:lineRule="auto"/>
        <w:jc w:val="both"/>
        <w:rPr>
          <w:rFonts w:cstheme="minorHAnsi"/>
          <w:color w:val="0070C0"/>
          <w:szCs w:val="24"/>
        </w:rPr>
      </w:pPr>
      <w:r w:rsidRPr="008455C3">
        <w:rPr>
          <w:rFonts w:cstheme="minorHAnsi"/>
          <w:color w:val="0070C0"/>
          <w:szCs w:val="24"/>
        </w:rPr>
        <w:t>Hoito- ja kasvatussuunnitelma on tehtävä yhdessä lapsen kanssa ja sitä varten on kuultava myös lapsen huoltajia, jollei se ole ilmeisen tarpeetonta tai mahdotonta. Hoito- ja kasvatussuunnitelma on toimitettava tiedoksi lapsen asioista vastaavalle sosiaalityöntekijälle.</w:t>
      </w:r>
    </w:p>
    <w:p w:rsidRPr="00CA6EB1" w:rsidR="00B27B4A" w:rsidP="00B27B4A" w:rsidRDefault="00B27B4A" w14:paraId="37269A88" w14:textId="3B2D6993">
      <w:pPr>
        <w:spacing w:line="276" w:lineRule="auto"/>
        <w:jc w:val="both"/>
        <w:rPr>
          <w:rFonts w:cstheme="minorHAnsi"/>
          <w:szCs w:val="24"/>
        </w:rPr>
      </w:pPr>
      <w:r w:rsidRPr="00CA6EB1">
        <w:rPr>
          <w:rFonts w:cstheme="minorHAnsi"/>
          <w:szCs w:val="24"/>
        </w:rPr>
        <w:t>Miten hoito- ja kasvatussuunnitelma laaditaan?</w:t>
      </w:r>
    </w:p>
    <w:p w:rsidRPr="00CA6EB1" w:rsidR="00B27B4A" w:rsidP="00B27B4A" w:rsidRDefault="00B27B4A" w14:paraId="5F031D49" w14:textId="40DF4EDA">
      <w:pPr>
        <w:spacing w:line="276" w:lineRule="auto"/>
        <w:jc w:val="both"/>
      </w:pPr>
      <w:r w:rsidRPr="2EB7BAE8">
        <w:rPr>
          <w:u w:val="single"/>
        </w:rPr>
        <w:fldChar w:fldCharType="begin">
          <w:ffData>
            <w:name w:val=""/>
            <w:enabled/>
            <w:calcOnExit w:val="0"/>
            <w:helpText w:type="text" w:val="Postiosoite"/>
            <w:textInput/>
          </w:ffData>
        </w:fldChar>
      </w:r>
      <w:r w:rsidRPr="2EB7BAE8">
        <w:rPr>
          <w:u w:val="single"/>
        </w:rPr>
        <w:instrText xml:space="preserve"> FORMTEXT </w:instrText>
      </w:r>
      <w:r w:rsidRPr="2EB7BAE8">
        <w:rPr>
          <w:u w:val="single"/>
        </w:rPr>
      </w:r>
      <w:r w:rsidRPr="2EB7BAE8">
        <w:rPr>
          <w:u w:val="single"/>
        </w:rPr>
        <w:fldChar w:fldCharType="separate"/>
      </w:r>
      <w:r w:rsidRPr="2EB7BAE8">
        <w:rPr>
          <w:u w:val="single"/>
        </w:rPr>
        <w:t> </w:t>
      </w:r>
      <w:r w:rsidRPr="2EB7BAE8">
        <w:rPr>
          <w:u w:val="single"/>
        </w:rPr>
        <w:t> </w:t>
      </w:r>
      <w:r w:rsidRPr="2EB7BAE8">
        <w:rPr>
          <w:u w:val="single"/>
        </w:rPr>
        <w:t> </w:t>
      </w:r>
      <w:r w:rsidRPr="2EB7BAE8">
        <w:rPr>
          <w:u w:val="single"/>
        </w:rPr>
        <w:t> </w:t>
      </w:r>
      <w:r w:rsidRPr="2EB7BAE8">
        <w:rPr>
          <w:u w:val="single"/>
        </w:rPr>
        <w:t> </w:t>
      </w:r>
      <w:r w:rsidRPr="2EB7BAE8">
        <w:rPr>
          <w:u w:val="single"/>
        </w:rPr>
        <w:fldChar w:fldCharType="end"/>
      </w:r>
      <w:r>
        <w:tab/>
      </w:r>
    </w:p>
    <w:p w:rsidR="00B27B4A" w:rsidP="00B27B4A" w:rsidRDefault="00B27B4A" w14:paraId="04257BA2" w14:textId="77777777">
      <w:pPr>
        <w:spacing w:line="276" w:lineRule="auto"/>
        <w:jc w:val="both"/>
      </w:pPr>
      <w:r>
        <w:t>Kuvaa m</w:t>
      </w:r>
      <w:r w:rsidRPr="008278A1">
        <w:t xml:space="preserve">iten </w:t>
      </w:r>
      <w:r>
        <w:t xml:space="preserve">yksikössä </w:t>
      </w:r>
      <w:r w:rsidRPr="008278A1">
        <w:t>noudatetaan hyvän hallinnon oikeusperiaatteita ja lakisääteisiä määräaikoja yksilöpäätösten teossa? Mitkä ovat palveluntuottajaa koskevat lakisääteiset määräajat päätöksenteossa ja kuinka lakisääteisten määräaikojen toteutumista seurataan? Kuka yksikössä huolehtii määräaikojen toteutumisen tarkastamisesta?</w:t>
      </w:r>
      <w:r>
        <w:t xml:space="preserve"> </w:t>
      </w:r>
    </w:p>
    <w:p w:rsidRPr="00D355ED" w:rsidR="00B27B4A" w:rsidP="00B27B4A" w:rsidRDefault="00B27B4A" w14:paraId="2D049AA5" w14:textId="77777777">
      <w:pPr>
        <w:spacing w:line="276" w:lineRule="auto"/>
        <w:jc w:val="both"/>
        <w:rPr>
          <w:color w:val="4472C4" w:themeColor="accent1"/>
        </w:rPr>
      </w:pPr>
      <w:r w:rsidRPr="00D355ED">
        <w:rPr>
          <w:color w:val="4472C4" w:themeColor="accent1"/>
        </w:rPr>
        <w:t>Katso hallintolaki 2 luku</w:t>
      </w:r>
      <w:r>
        <w:rPr>
          <w:color w:val="4472C4" w:themeColor="accent1"/>
        </w:rPr>
        <w:t xml:space="preserve">, kysymys poistetaan, mikäli yksikössä ei tehdä päätöksiä. </w:t>
      </w:r>
    </w:p>
    <w:p w:rsidR="00B27B4A" w:rsidP="087F359A" w:rsidRDefault="00B27B4A" w14:paraId="24AD668A" w14:textId="1D2251A7">
      <w:pPr>
        <w:spacing w:line="276" w:lineRule="auto"/>
        <w:jc w:val="both"/>
        <w:rPr>
          <w:u w:val="single"/>
        </w:rPr>
      </w:pPr>
      <w:r w:rsidRPr="087F359A">
        <w:rPr>
          <w:u w:val="single"/>
        </w:rPr>
        <w:fldChar w:fldCharType="begin">
          <w:ffData>
            <w:name w:val=""/>
            <w:enabled/>
            <w:calcOnExit w:val="0"/>
            <w:helpText w:type="text" w:val="Postiosoite"/>
            <w:textInput/>
          </w:ffData>
        </w:fldChar>
      </w:r>
      <w:r w:rsidRPr="087F359A">
        <w:rPr>
          <w:u w:val="single"/>
        </w:rPr>
        <w:instrText xml:space="preserve"> FORMTEXT </w:instrText>
      </w:r>
      <w:r w:rsidRPr="087F359A">
        <w:rPr>
          <w:u w:val="single"/>
        </w:rPr>
      </w:r>
      <w:r w:rsidRPr="087F359A">
        <w:rPr>
          <w:u w:val="single"/>
        </w:rPr>
        <w:fldChar w:fldCharType="separate"/>
      </w:r>
      <w:r w:rsidRPr="087F359A">
        <w:rPr>
          <w:noProof/>
          <w:u w:val="single"/>
        </w:rPr>
        <w:t> </w:t>
      </w:r>
      <w:r w:rsidRPr="087F359A">
        <w:rPr>
          <w:noProof/>
          <w:u w:val="single"/>
        </w:rPr>
        <w:t> </w:t>
      </w:r>
      <w:r w:rsidRPr="087F359A">
        <w:rPr>
          <w:noProof/>
          <w:u w:val="single"/>
        </w:rPr>
        <w:t> </w:t>
      </w:r>
      <w:r w:rsidRPr="087F359A">
        <w:rPr>
          <w:noProof/>
          <w:u w:val="single"/>
        </w:rPr>
        <w:t> </w:t>
      </w:r>
      <w:r w:rsidRPr="087F359A">
        <w:rPr>
          <w:noProof/>
          <w:u w:val="single"/>
        </w:rPr>
        <w:t> </w:t>
      </w:r>
      <w:r w:rsidRPr="087F359A">
        <w:rPr>
          <w:u w:val="single"/>
        </w:rPr>
        <w:fldChar w:fldCharType="end"/>
      </w:r>
    </w:p>
    <w:p w:rsidR="00292A35" w:rsidP="087F359A" w:rsidRDefault="00292A35" w14:paraId="64969180" w14:textId="476A2734">
      <w:pPr>
        <w:spacing w:line="276" w:lineRule="auto"/>
        <w:jc w:val="both"/>
        <w:rPr>
          <w:u w:val="single"/>
        </w:rPr>
      </w:pPr>
    </w:p>
    <w:p w:rsidR="009862CA" w:rsidP="002A1055" w:rsidRDefault="00B86AEA" w14:paraId="680C1EC0" w14:textId="7544D105">
      <w:pPr>
        <w:pStyle w:val="Heading4"/>
        <w:rPr/>
      </w:pPr>
      <w:bookmarkStart w:name="_Toc792790254" w:id="1476998191"/>
      <w:r w:rsidR="33E1CC8D">
        <w:rPr/>
        <w:t>H</w:t>
      </w:r>
      <w:r w:rsidR="25F35B89">
        <w:rPr/>
        <w:t>oidon toteutumi</w:t>
      </w:r>
      <w:r w:rsidR="33E1CC8D">
        <w:rPr/>
        <w:t>sen varmistaminen</w:t>
      </w:r>
      <w:bookmarkEnd w:id="1476998191"/>
    </w:p>
    <w:p w:rsidRPr="000666D8" w:rsidR="000666D8" w:rsidP="000666D8" w:rsidRDefault="000666D8" w14:paraId="4AC44C04" w14:textId="70BDD9E0">
      <w:pPr>
        <w:rPr>
          <w:color w:val="0070C0"/>
        </w:rPr>
      </w:pPr>
      <w:r w:rsidRPr="000666D8">
        <w:rPr>
          <w:color w:val="0070C0"/>
        </w:rPr>
        <w:t>Poista tarvittaessa</w:t>
      </w:r>
    </w:p>
    <w:p w:rsidRPr="009862CA" w:rsidR="002A1055" w:rsidP="002A1055" w:rsidRDefault="00F01783" w14:paraId="7426F42B" w14:textId="69AC5EA7">
      <w:hyperlink r:id="rId16">
        <w:r w:rsidRPr="087F359A" w:rsidR="00A37440">
          <w:rPr>
            <w:rStyle w:val="Hyperlink"/>
            <w:color w:val="auto"/>
          </w:rPr>
          <w:t>Hoitoon pääsy</w:t>
        </w:r>
        <w:r w:rsidRPr="087F359A" w:rsidR="007E639E">
          <w:rPr>
            <w:rStyle w:val="Hyperlink"/>
            <w:color w:val="auto"/>
          </w:rPr>
          <w:t>n ja toteutumisen lakisääteiset määräajat</w:t>
        </w:r>
        <w:r w:rsidRPr="087F359A" w:rsidR="00A37440">
          <w:rPr>
            <w:rStyle w:val="Hyperlink"/>
            <w:color w:val="auto"/>
          </w:rPr>
          <w:t xml:space="preserve"> (stm.fi)</w:t>
        </w:r>
      </w:hyperlink>
    </w:p>
    <w:p w:rsidRPr="00FF2893" w:rsidR="00237328" w:rsidP="00237328" w:rsidRDefault="00237328" w14:paraId="2510933E" w14:textId="77777777">
      <w:pPr>
        <w:rPr>
          <w:color w:val="0070C0"/>
        </w:rPr>
      </w:pPr>
      <w:r w:rsidRPr="00747026">
        <w:rPr>
          <w:color w:val="0070C0"/>
        </w:rPr>
        <w:t xml:space="preserve">Terveydenhuoltolaissa on säädetty kiireettömään hoitoon pääsyn enimmäisajoista eli niin sanotusta </w:t>
      </w:r>
      <w:r w:rsidRPr="00FF2893">
        <w:rPr>
          <w:color w:val="0070C0"/>
        </w:rPr>
        <w:t>hoitotakuusta perusterveydenhuollossa, erikoissairaanhoidossa ja alle 23-vuotiaiden erikoissairaanhoitotasoisissa mielenterveyspalveluissa.</w:t>
      </w:r>
    </w:p>
    <w:p w:rsidRPr="00FF2893" w:rsidR="00DF1617" w:rsidP="00B27B4A" w:rsidRDefault="00E826B3" w14:paraId="41A9E1D0" w14:textId="6E3525DC">
      <w:pPr>
        <w:spacing w:line="276" w:lineRule="auto"/>
        <w:jc w:val="both"/>
        <w:rPr>
          <w:color w:val="0070C0"/>
        </w:rPr>
      </w:pPr>
      <w:r w:rsidRPr="00FF2893">
        <w:rPr>
          <w:color w:val="0070C0"/>
        </w:rPr>
        <w:t>T</w:t>
      </w:r>
      <w:r w:rsidRPr="00FF2893" w:rsidR="00DF1617">
        <w:rPr>
          <w:color w:val="0070C0"/>
        </w:rPr>
        <w:t xml:space="preserve">ähän kuvataan </w:t>
      </w:r>
      <w:r w:rsidRPr="00FF2893">
        <w:rPr>
          <w:color w:val="0070C0"/>
        </w:rPr>
        <w:t xml:space="preserve">toimintaa ohjaavan lainsäädännön </w:t>
      </w:r>
      <w:r w:rsidRPr="00FF2893" w:rsidR="00C71E48">
        <w:rPr>
          <w:color w:val="0070C0"/>
        </w:rPr>
        <w:t xml:space="preserve">näkökulmasta hoidon ja palvelun toteuttamista ja siihen liittyviä määräaikoja. </w:t>
      </w:r>
    </w:p>
    <w:p w:rsidRPr="00523C37" w:rsidR="00B27B4A" w:rsidP="00B27B4A" w:rsidRDefault="00B27B4A" w14:paraId="7104AC53" w14:textId="77777777">
      <w:pPr>
        <w:rPr>
          <w:color w:val="0070C0"/>
        </w:rPr>
      </w:pPr>
      <w:r w:rsidRPr="00523C37">
        <w:rPr>
          <w:color w:val="0070C0"/>
        </w:rPr>
        <w:t xml:space="preserve">Kuvaus mitkä ovat yksikön lakisääteiset </w:t>
      </w:r>
      <w:r>
        <w:rPr>
          <w:color w:val="0070C0"/>
        </w:rPr>
        <w:t xml:space="preserve">toteutumisen </w:t>
      </w:r>
      <w:r w:rsidRPr="00523C37">
        <w:rPr>
          <w:color w:val="0070C0"/>
        </w:rPr>
        <w:t xml:space="preserve">määräajat ja miten niitä seurataan. </w:t>
      </w:r>
    </w:p>
    <w:p w:rsidR="00B27B4A" w:rsidP="00B27B4A" w:rsidRDefault="00FE59FF" w14:paraId="5B53DAF8" w14:textId="5B2349F9">
      <w:pPr>
        <w:jc w:val="both"/>
        <w:rPr>
          <w:rFonts w:cstheme="minorHAnsi"/>
        </w:rPr>
      </w:pPr>
      <w:r>
        <w:rPr>
          <w:rFonts w:cstheme="minorHAnsi"/>
        </w:rPr>
        <w:t>M</w:t>
      </w:r>
      <w:r w:rsidR="00B27B4A">
        <w:rPr>
          <w:rFonts w:cstheme="minorHAnsi"/>
        </w:rPr>
        <w:t xml:space="preserve">iten yksikössä </w:t>
      </w:r>
      <w:r>
        <w:rPr>
          <w:rFonts w:cstheme="minorHAnsi"/>
        </w:rPr>
        <w:t>varmistetaan</w:t>
      </w:r>
      <w:r w:rsidR="00B27B4A">
        <w:rPr>
          <w:rFonts w:cstheme="minorHAnsi"/>
        </w:rPr>
        <w:t xml:space="preserve"> l</w:t>
      </w:r>
      <w:r w:rsidRPr="00CA6EB1" w:rsidR="00B27B4A">
        <w:rPr>
          <w:rFonts w:cstheme="minorHAnsi"/>
        </w:rPr>
        <w:t xml:space="preserve">akisääteisten määräaikojen </w:t>
      </w:r>
      <w:r w:rsidR="00B27B4A">
        <w:rPr>
          <w:rFonts w:cstheme="minorHAnsi"/>
        </w:rPr>
        <w:t>toteutuminen</w:t>
      </w:r>
      <w:r w:rsidR="00272270">
        <w:rPr>
          <w:rFonts w:cstheme="minorHAnsi"/>
        </w:rPr>
        <w:t>?</w:t>
      </w:r>
    </w:p>
    <w:p w:rsidR="00656840" w:rsidP="00656840" w:rsidRDefault="00B27B4A" w14:paraId="4E135854" w14:textId="77777777">
      <w:pPr>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00E17A3D" w:rsidP="00656840" w:rsidRDefault="00FE59FF" w14:paraId="3B1E24A2" w14:textId="43742E5C">
      <w:pPr>
        <w:jc w:val="both"/>
      </w:pPr>
      <w:r>
        <w:rPr>
          <w:rFonts w:cstheme="minorHAnsi"/>
        </w:rPr>
        <w:t>M</w:t>
      </w:r>
      <w:r w:rsidR="00E17A3D">
        <w:t xml:space="preserve">iten </w:t>
      </w:r>
      <w:r w:rsidR="00094EC7">
        <w:t xml:space="preserve">yksikössä varmistetaan, </w:t>
      </w:r>
      <w:r w:rsidR="00E17A3D">
        <w:t xml:space="preserve">että henkilökunta toimii </w:t>
      </w:r>
      <w:r w:rsidR="00747026">
        <w:t>terveys- ja</w:t>
      </w:r>
      <w:r w:rsidR="00E17A3D">
        <w:t xml:space="preserve"> hoitosuunnitelman mukaisesti, ja miten suunnitelmien toteutumista ja päivittämistä seura</w:t>
      </w:r>
      <w:r w:rsidR="00754F69">
        <w:t>taan</w:t>
      </w:r>
      <w:r w:rsidR="00272270">
        <w:t>?</w:t>
      </w:r>
    </w:p>
    <w:p w:rsidR="00B27B4A" w:rsidP="00B27B4A" w:rsidRDefault="00B27B4A" w14:paraId="3396AC3A" w14:textId="251DF225">
      <w:pPr>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00726D14" w:rsidP="00726D14" w:rsidRDefault="00726D14" w14:paraId="58567BD2" w14:textId="77777777">
      <w:pPr>
        <w:pStyle w:val="Default"/>
      </w:pPr>
    </w:p>
    <w:p w:rsidR="00747026" w:rsidP="00747026" w:rsidRDefault="00747026" w14:paraId="36CD34C6" w14:textId="6A14078D">
      <w:pPr>
        <w:pStyle w:val="Heading4"/>
        <w:rPr/>
      </w:pPr>
      <w:bookmarkStart w:name="_Toc17500397" w:id="1983657822"/>
      <w:r w:rsidR="4E48B276">
        <w:rPr/>
        <w:t>Palvelun toteutumi</w:t>
      </w:r>
      <w:r w:rsidR="33E1CC8D">
        <w:rPr/>
        <w:t>sen varmistaminen</w:t>
      </w:r>
      <w:bookmarkEnd w:id="1983657822"/>
    </w:p>
    <w:p w:rsidRPr="000666D8" w:rsidR="000666D8" w:rsidP="000666D8" w:rsidRDefault="000666D8" w14:paraId="3EDC9D21" w14:textId="72DCFB13">
      <w:pPr>
        <w:rPr>
          <w:color w:val="0070C0"/>
        </w:rPr>
      </w:pPr>
      <w:r>
        <w:rPr>
          <w:color w:val="0070C0"/>
        </w:rPr>
        <w:t>P</w:t>
      </w:r>
      <w:r w:rsidRPr="000666D8">
        <w:rPr>
          <w:color w:val="0070C0"/>
        </w:rPr>
        <w:t>oista tarvittaessa</w:t>
      </w:r>
    </w:p>
    <w:p w:rsidR="00747026" w:rsidP="00747026" w:rsidRDefault="00272270" w14:paraId="0622BA8B" w14:textId="3F99434A">
      <w:pPr>
        <w:jc w:val="both"/>
        <w:rPr>
          <w:rFonts w:cstheme="minorHAnsi"/>
        </w:rPr>
      </w:pPr>
      <w:r>
        <w:rPr>
          <w:rFonts w:cstheme="minorHAnsi"/>
        </w:rPr>
        <w:t>M</w:t>
      </w:r>
      <w:r w:rsidR="00747026">
        <w:rPr>
          <w:rFonts w:cstheme="minorHAnsi"/>
        </w:rPr>
        <w:t xml:space="preserve">iten yksikössä </w:t>
      </w:r>
      <w:r w:rsidR="002542EE">
        <w:rPr>
          <w:rFonts w:cstheme="minorHAnsi"/>
        </w:rPr>
        <w:t>varmiste</w:t>
      </w:r>
      <w:r>
        <w:rPr>
          <w:rFonts w:cstheme="minorHAnsi"/>
        </w:rPr>
        <w:t>taan</w:t>
      </w:r>
      <w:r w:rsidR="00747026">
        <w:rPr>
          <w:rFonts w:cstheme="minorHAnsi"/>
        </w:rPr>
        <w:t xml:space="preserve"> l</w:t>
      </w:r>
      <w:r w:rsidRPr="00CA6EB1" w:rsidR="00747026">
        <w:rPr>
          <w:rFonts w:cstheme="minorHAnsi"/>
        </w:rPr>
        <w:t xml:space="preserve">akisääteisten määräaikojen </w:t>
      </w:r>
      <w:r w:rsidR="00747026">
        <w:rPr>
          <w:rFonts w:cstheme="minorHAnsi"/>
        </w:rPr>
        <w:t>toteutuminen</w:t>
      </w:r>
      <w:r>
        <w:rPr>
          <w:rFonts w:cstheme="minorHAnsi"/>
        </w:rPr>
        <w:t>?</w:t>
      </w:r>
    </w:p>
    <w:p w:rsidRPr="00CA6EB1" w:rsidR="00747026" w:rsidP="00747026" w:rsidRDefault="00747026" w14:paraId="7D5B0E5B" w14:textId="08DF2BEB">
      <w:pPr>
        <w:jc w:val="both"/>
        <w:rPr>
          <w:rFonts w:cstheme="minorHAnsi"/>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00747026" w:rsidP="00747026" w:rsidRDefault="00272270" w14:paraId="2942AB2D" w14:textId="6814750D">
      <w:r>
        <w:rPr>
          <w:rFonts w:cstheme="minorHAnsi"/>
        </w:rPr>
        <w:t>M</w:t>
      </w:r>
      <w:r w:rsidR="00747026">
        <w:t>iten yksikössä varmistetaan, että henkilökunta toimii asiakas- tai palvelusuunnitelman mukaisesti, ja miten suunnitelmien toteutumista ja päivittämistä seurataan</w:t>
      </w:r>
      <w:r>
        <w:t>?</w:t>
      </w:r>
      <w:r w:rsidR="00747026">
        <w:t xml:space="preserve"> </w:t>
      </w:r>
    </w:p>
    <w:p w:rsidR="00747026" w:rsidP="00747026" w:rsidRDefault="00747026" w14:paraId="7DADA965" w14:textId="52DFF4CD">
      <w:pPr>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00747026" w:rsidP="00747026" w:rsidRDefault="00747026" w14:paraId="0A4895E9" w14:textId="77777777">
      <w:pPr>
        <w:pStyle w:val="Default"/>
      </w:pPr>
    </w:p>
    <w:p w:rsidR="00747026" w:rsidP="00747026" w:rsidRDefault="00747026" w14:paraId="1DABB5D5" w14:textId="49460A4A">
      <w:pPr>
        <w:jc w:val="both"/>
        <w:rPr>
          <w:rFonts w:cstheme="minorHAnsi"/>
          <w:szCs w:val="24"/>
        </w:rPr>
      </w:pPr>
      <w:r>
        <w:rPr>
          <w:rFonts w:cstheme="minorHAnsi"/>
          <w:szCs w:val="24"/>
        </w:rPr>
        <w:t>Miten yksikössä varmistetaan, että palvelu toteutuu yksilöllisten päätösten mukaisesti?</w:t>
      </w:r>
    </w:p>
    <w:p w:rsidRPr="00CA6EB1" w:rsidR="00747026" w:rsidP="00747026" w:rsidRDefault="00747026" w14:paraId="5891E896" w14:textId="74A48BDE">
      <w:pPr>
        <w:jc w:val="both"/>
        <w:rPr>
          <w:rFonts w:cstheme="minorHAnsi"/>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00432D08" w:rsidP="00B27B4A" w:rsidRDefault="00432D08" w14:paraId="49125CCC" w14:textId="77777777">
      <w:pPr>
        <w:jc w:val="both"/>
        <w:rPr>
          <w:rFonts w:cstheme="minorHAnsi"/>
          <w:szCs w:val="24"/>
          <w:u w:val="single"/>
        </w:rPr>
      </w:pPr>
    </w:p>
    <w:p w:rsidRPr="00411970" w:rsidR="00432D08" w:rsidP="001E42BD" w:rsidRDefault="00B47E0B" w14:paraId="5E46B22E" w14:textId="795FC124">
      <w:pPr>
        <w:pStyle w:val="Heading4"/>
        <w:rPr/>
      </w:pPr>
      <w:bookmarkStart w:name="_Toc45556471" w:id="31"/>
      <w:bookmarkStart w:name="_Toc1177430882" w:id="692117555"/>
      <w:r w:rsidR="76C3C66C">
        <w:rPr/>
        <w:t>Potilas</w:t>
      </w:r>
      <w:r w:rsidR="331C2E06">
        <w:rPr/>
        <w:t>- ja a</w:t>
      </w:r>
      <w:r w:rsidR="5E22EEDD">
        <w:rPr/>
        <w:t>siakastyön kirjaaminen</w:t>
      </w:r>
      <w:bookmarkEnd w:id="31"/>
      <w:bookmarkEnd w:id="692117555"/>
    </w:p>
    <w:p w:rsidRPr="00894ECC" w:rsidR="00432D08" w:rsidP="58258B34" w:rsidRDefault="00045881" w14:paraId="592E852C" w14:textId="2F748EC5">
      <w:pPr>
        <w:spacing w:line="276" w:lineRule="auto"/>
        <w:jc w:val="both"/>
        <w:rPr>
          <w:color w:val="0070C0"/>
        </w:rPr>
      </w:pPr>
      <w:r w:rsidRPr="00894ECC">
        <w:rPr>
          <w:color w:val="0070C0"/>
        </w:rPr>
        <w:t>Potilas- ja</w:t>
      </w:r>
      <w:r w:rsidRPr="00894ECC" w:rsidR="00614A83">
        <w:rPr>
          <w:color w:val="0070C0"/>
        </w:rPr>
        <w:t xml:space="preserve"> a</w:t>
      </w:r>
      <w:r w:rsidRPr="00894ECC" w:rsidR="00432D08">
        <w:rPr>
          <w:color w:val="0070C0"/>
        </w:rPr>
        <w:t xml:space="preserve">siakastyön kirjaaminen on jokaisen ammattilaisen vastuulla. Kirjaamisvelvoite alkaa, kun ammattilainen on saanut tiedon henkilön mahdollisesta palvelutarpeesta. Laki sosiaali- ja terveydenhuollon asiakastietojen käsittelystä 17§ määrää kirjaamisen. Yksittäisen </w:t>
      </w:r>
      <w:r w:rsidRPr="00894ECC" w:rsidR="00B21B97">
        <w:rPr>
          <w:color w:val="0070C0"/>
        </w:rPr>
        <w:t>p</w:t>
      </w:r>
      <w:r w:rsidRPr="00894ECC" w:rsidR="006118C3">
        <w:rPr>
          <w:color w:val="0070C0"/>
        </w:rPr>
        <w:t>otilaan/</w:t>
      </w:r>
      <w:r w:rsidRPr="00894ECC" w:rsidR="00432D08">
        <w:rPr>
          <w:color w:val="0070C0"/>
        </w:rPr>
        <w:t xml:space="preserve">asiakkaan </w:t>
      </w:r>
      <w:r w:rsidRPr="00894ECC" w:rsidR="006118C3">
        <w:rPr>
          <w:color w:val="0070C0"/>
        </w:rPr>
        <w:t>potilas- ja</w:t>
      </w:r>
      <w:r w:rsidRPr="00894ECC" w:rsidR="00432D08">
        <w:rPr>
          <w:color w:val="0070C0"/>
        </w:rPr>
        <w:t xml:space="preserve"> asiakastietojen kirjaaminen on jokaisen ammattihenkilön vastuulla ja edellyttää ammatillista harkintaa siitä, mitkä tiedot kussakin tapauksessa ovat olennaisia ja riittäviä. </w:t>
      </w:r>
      <w:r w:rsidRPr="00894ECC" w:rsidR="69DF6CE5">
        <w:rPr>
          <w:color w:val="0070C0"/>
        </w:rPr>
        <w:t>Laki sosiaali- ja terveydenhuollon asiakastietojen käsittelystä 703/2023.</w:t>
      </w:r>
    </w:p>
    <w:p w:rsidRPr="00894ECC" w:rsidR="005D5EA9" w:rsidP="005D5EA9" w:rsidRDefault="00D04DD7" w14:paraId="4ED648B1" w14:textId="37E01D4B">
      <w:pPr>
        <w:spacing w:line="276" w:lineRule="auto"/>
        <w:jc w:val="both"/>
        <w:rPr>
          <w:color w:val="0070C0"/>
        </w:rPr>
      </w:pPr>
      <w:r w:rsidRPr="00894ECC">
        <w:rPr>
          <w:color w:val="0070C0"/>
        </w:rPr>
        <w:t xml:space="preserve">Jokaisesta </w:t>
      </w:r>
      <w:r w:rsidRPr="00894ECC" w:rsidR="00DE3859">
        <w:rPr>
          <w:color w:val="0070C0"/>
        </w:rPr>
        <w:t xml:space="preserve">hoito- ja palvelutapahtumasta </w:t>
      </w:r>
      <w:r w:rsidRPr="00894ECC" w:rsidR="005D5EA9">
        <w:rPr>
          <w:color w:val="0070C0"/>
        </w:rPr>
        <w:t>on kirjattava yhdenmukaisesti laadukkaat, riittävät ja tarpeelliset potilas- ja asiakastiedot kaikissa hoito- ja palveluprosessin vaiheissa. Merkintöjen tulee palvella hoidon/palvelun suunnittelua, toteutusta ja seurantaa, sekä edistää potilaan/asiakkaan hoidon/palvelun jatkuvuutta. </w:t>
      </w:r>
    </w:p>
    <w:p w:rsidRPr="00894ECC" w:rsidR="005D5EA9" w:rsidP="005D5EA9" w:rsidRDefault="005D5EA9" w14:paraId="0DAF818D" w14:textId="56D0BFEE">
      <w:pPr>
        <w:spacing w:line="276" w:lineRule="auto"/>
        <w:jc w:val="both"/>
        <w:rPr>
          <w:color w:val="0070C0"/>
        </w:rPr>
      </w:pPr>
      <w:r w:rsidRPr="00894ECC">
        <w:rPr>
          <w:color w:val="0070C0"/>
        </w:rPr>
        <w:t>Oikeat, virheettömät ja laadultaan riittävät merkinnät takaavat hyvän hoidon, potilaan</w:t>
      </w:r>
      <w:r w:rsidRPr="00894ECC" w:rsidR="00703801">
        <w:rPr>
          <w:color w:val="0070C0"/>
        </w:rPr>
        <w:t>/asiakkaan</w:t>
      </w:r>
      <w:r w:rsidRPr="00894ECC">
        <w:rPr>
          <w:color w:val="0070C0"/>
        </w:rPr>
        <w:t xml:space="preserve"> turvallisuuden sekä henkilökunnan oikeusturvan toteutumisen. Laadukas tietojen kirjaaminen helpottaa ammattilaisten arkea ja luo perustan tiedolla johtamiselle. </w:t>
      </w:r>
    </w:p>
    <w:p w:rsidRPr="00894ECC" w:rsidR="005D5EA9" w:rsidP="58258B34" w:rsidRDefault="009962E8" w14:paraId="33FC4831" w14:textId="3A045D60">
      <w:pPr>
        <w:spacing w:line="276" w:lineRule="auto"/>
        <w:jc w:val="both"/>
        <w:rPr>
          <w:color w:val="0070C0"/>
        </w:rPr>
      </w:pPr>
      <w:r w:rsidRPr="00894ECC">
        <w:rPr>
          <w:color w:val="0070C0"/>
        </w:rPr>
        <w:t>Sujuvan ja turvallisen toiminnan edellytyksenä on sovitut toimintatavat tiedon siirrosta eri palveluyksiköiden välillä. Valtakunnallinen Kanta –arkisto mahdollistaa tiedon joustavamman käytön eri asiakas- ja potilastietojärjestelmien sekä eri organisaatioiden välillä. Tiedot ovat käytettävissä myös potilaalla/asiakkaalla itsellään. Terveydenhuollossa potilasasiakirjamerkinnät tulee tehdä viivytyksettä. Sosiaalihuollossa kirjaukset tulee tehdä viipymättä sen jälkeen, kun asiakkaan asiaa on käsitelty.  </w:t>
      </w:r>
    </w:p>
    <w:p w:rsidRPr="005A37E8" w:rsidR="00320485" w:rsidP="00320485" w:rsidRDefault="00320485" w14:paraId="42A563AB" w14:textId="77777777">
      <w:pPr>
        <w:spacing w:line="276" w:lineRule="auto"/>
        <w:jc w:val="both"/>
        <w:rPr>
          <w:rStyle w:val="eop"/>
          <w:rFonts w:ascii="Calibri" w:hAnsi="Calibri" w:cs="Calibri"/>
          <w:b/>
          <w:bCs/>
          <w:color w:val="0070C0"/>
          <w:shd w:val="clear" w:color="auto" w:fill="FFFFFF"/>
        </w:rPr>
      </w:pPr>
      <w:r w:rsidRPr="005A37E8">
        <w:rPr>
          <w:rStyle w:val="normaltextrun"/>
          <w:rFonts w:ascii="Calibri" w:hAnsi="Calibri" w:cs="Calibri"/>
          <w:b/>
          <w:bCs/>
          <w:color w:val="0070C0"/>
          <w:shd w:val="clear" w:color="auto" w:fill="FFFFFF"/>
        </w:rPr>
        <w:t>Terveydenhuollon ja sosiaalihuollon Hoitoilmoituskanta</w:t>
      </w:r>
      <w:r w:rsidRPr="005A37E8">
        <w:rPr>
          <w:rStyle w:val="eop"/>
          <w:rFonts w:ascii="Calibri" w:hAnsi="Calibri" w:cs="Calibri"/>
          <w:b/>
          <w:bCs/>
          <w:color w:val="0070C0"/>
          <w:shd w:val="clear" w:color="auto" w:fill="FFFFFF"/>
        </w:rPr>
        <w:t> </w:t>
      </w:r>
    </w:p>
    <w:p w:rsidRPr="005A37E8" w:rsidR="00320485" w:rsidP="00320485" w:rsidRDefault="00320485" w14:paraId="5DED7669" w14:textId="44EB38FA">
      <w:pPr>
        <w:spacing w:line="276" w:lineRule="auto"/>
        <w:jc w:val="both"/>
        <w:rPr>
          <w:rFonts w:cstheme="minorHAnsi"/>
          <w:color w:val="0070C0"/>
          <w:szCs w:val="24"/>
        </w:rPr>
      </w:pPr>
      <w:r w:rsidRPr="005A37E8">
        <w:rPr>
          <w:rFonts w:cstheme="minorHAnsi"/>
          <w:color w:val="0070C0"/>
          <w:szCs w:val="24"/>
        </w:rPr>
        <w:t>Valtakunnallinen sosiaali- ja terveydenhuollon hoitoilmoitusjärjestelmä kattaa merkittävän osan sosiaali- ja terveydenhuollon laitos- ja asumispalveluista. Hilmoon kirjataan komplikaatiodiagnoosi, haittavaikutuksen tyyppi sekä mahdollisesti aiheutuvat uusintatoimenpiteet. Lisäksi järjestelmään kirjataan hoidon haittavaikutus. Hoitoon liittyvät haitat ilmoitetaan Y- tai T-koodilla.  </w:t>
      </w:r>
    </w:p>
    <w:p w:rsidR="007A0FDF" w:rsidP="58258B34" w:rsidRDefault="00F01783" w14:paraId="6D216FA9" w14:textId="6942CB78">
      <w:pPr>
        <w:spacing w:line="276" w:lineRule="auto"/>
        <w:jc w:val="both"/>
      </w:pPr>
      <w:hyperlink w:history="1" r:id="rId17">
        <w:r w:rsidRPr="005E2E8C" w:rsidR="005E2E8C">
          <w:rPr>
            <w:color w:val="0000FF"/>
            <w:u w:val="single"/>
          </w:rPr>
          <w:t>Potilastiedon kirjaamisen yleisopas - Potilastiedon kirjaamisen yleisopas v 5.0 - Oma työpöytä (yhteistyotilat.fi)</w:t>
        </w:r>
      </w:hyperlink>
    </w:p>
    <w:p w:rsidR="005E2E8C" w:rsidP="58258B34" w:rsidRDefault="00F01783" w14:paraId="254589F6" w14:textId="3B4BCB82">
      <w:pPr>
        <w:spacing w:line="276" w:lineRule="auto"/>
        <w:jc w:val="both"/>
      </w:pPr>
      <w:hyperlink w:history="1" r:id="rId18">
        <w:r w:rsidRPr="008D3292" w:rsidR="008D3292">
          <w:rPr>
            <w:color w:val="0000FF"/>
            <w:u w:val="single"/>
          </w:rPr>
          <w:t>Kanta-palvelujen käsikirja sosiaalihuollon toimijoille - Kanta-palvelujen käsikirja sosiaalihuollon toimijoille - Oma työpöytä (yhteistyotilat.fi)</w:t>
        </w:r>
      </w:hyperlink>
    </w:p>
    <w:p w:rsidRPr="00411970" w:rsidR="00432D08" w:rsidP="00432D08" w:rsidRDefault="00432D08" w14:paraId="68B7C97D" w14:textId="77777777">
      <w:pPr>
        <w:spacing w:line="276" w:lineRule="auto"/>
        <w:jc w:val="both"/>
        <w:rPr>
          <w:rFonts w:cstheme="minorHAnsi"/>
          <w:szCs w:val="24"/>
        </w:rPr>
      </w:pPr>
      <w:r w:rsidRPr="00411970">
        <w:rPr>
          <w:rFonts w:cstheme="minorHAnsi"/>
          <w:szCs w:val="24"/>
        </w:rPr>
        <w:t>Miten työntekijät perehdytetään asiakastyön kirjaamiseen?</w:t>
      </w:r>
    </w:p>
    <w:p w:rsidRPr="00411970" w:rsidR="00432D08" w:rsidP="00432D08" w:rsidRDefault="00432D08" w14:paraId="6DB9BED0" w14:textId="2BA21D9D">
      <w:pPr>
        <w:spacing w:line="276" w:lineRule="auto"/>
        <w:jc w:val="both"/>
        <w:rPr>
          <w:rFonts w:cstheme="minorHAnsi"/>
          <w:szCs w:val="24"/>
        </w:rPr>
      </w:pPr>
      <w:r w:rsidRPr="00411970">
        <w:rPr>
          <w:rFonts w:cstheme="minorHAnsi"/>
          <w:szCs w:val="24"/>
          <w:u w:val="single"/>
        </w:rPr>
        <w:fldChar w:fldCharType="begin">
          <w:ffData>
            <w:name w:val=""/>
            <w:enabled/>
            <w:calcOnExit w:val="0"/>
            <w:helpText w:type="text" w:val="Postiosoite"/>
            <w:textInput/>
          </w:ffData>
        </w:fldChar>
      </w:r>
      <w:r w:rsidRPr="00411970">
        <w:rPr>
          <w:rFonts w:cstheme="minorHAnsi"/>
          <w:szCs w:val="24"/>
          <w:u w:val="single"/>
        </w:rPr>
        <w:instrText xml:space="preserve"> FORMTEXT </w:instrText>
      </w:r>
      <w:r w:rsidRPr="00411970">
        <w:rPr>
          <w:rFonts w:cstheme="minorHAnsi"/>
          <w:szCs w:val="24"/>
          <w:u w:val="single"/>
        </w:rPr>
      </w:r>
      <w:r w:rsidRPr="00411970">
        <w:rPr>
          <w:rFonts w:cstheme="minorHAnsi"/>
          <w:szCs w:val="24"/>
          <w:u w:val="single"/>
        </w:rPr>
        <w:fldChar w:fldCharType="separate"/>
      </w:r>
      <w:r w:rsidRPr="00411970">
        <w:rPr>
          <w:rFonts w:cstheme="minorHAnsi"/>
          <w:noProof/>
          <w:szCs w:val="24"/>
          <w:u w:val="single"/>
        </w:rPr>
        <w:t> </w:t>
      </w:r>
      <w:r w:rsidRPr="00411970">
        <w:rPr>
          <w:rFonts w:cstheme="minorHAnsi"/>
          <w:noProof/>
          <w:szCs w:val="24"/>
          <w:u w:val="single"/>
        </w:rPr>
        <w:t> </w:t>
      </w:r>
      <w:r w:rsidRPr="00411970">
        <w:rPr>
          <w:rFonts w:cstheme="minorHAnsi"/>
          <w:noProof/>
          <w:szCs w:val="24"/>
          <w:u w:val="single"/>
        </w:rPr>
        <w:t> </w:t>
      </w:r>
      <w:r w:rsidRPr="00411970">
        <w:rPr>
          <w:rFonts w:cstheme="minorHAnsi"/>
          <w:noProof/>
          <w:szCs w:val="24"/>
          <w:u w:val="single"/>
        </w:rPr>
        <w:t> </w:t>
      </w:r>
      <w:r w:rsidRPr="00411970">
        <w:rPr>
          <w:rFonts w:cstheme="minorHAnsi"/>
          <w:noProof/>
          <w:szCs w:val="24"/>
          <w:u w:val="single"/>
        </w:rPr>
        <w:t> </w:t>
      </w:r>
      <w:r w:rsidRPr="00411970">
        <w:rPr>
          <w:rFonts w:cstheme="minorHAnsi"/>
          <w:szCs w:val="24"/>
          <w:u w:val="single"/>
        </w:rPr>
        <w:fldChar w:fldCharType="end"/>
      </w:r>
    </w:p>
    <w:p w:rsidRPr="00411970" w:rsidR="00432D08" w:rsidP="00432D08" w:rsidRDefault="00432D08" w14:paraId="09DA1BD1" w14:textId="2456B7C2">
      <w:pPr>
        <w:spacing w:line="276" w:lineRule="auto"/>
        <w:jc w:val="both"/>
        <w:rPr>
          <w:rFonts w:cstheme="minorHAnsi"/>
          <w:szCs w:val="24"/>
        </w:rPr>
      </w:pPr>
      <w:r w:rsidRPr="00411970">
        <w:rPr>
          <w:rFonts w:cstheme="minorHAnsi"/>
          <w:szCs w:val="24"/>
        </w:rPr>
        <w:t>Miten varmistetaan, että asiakas</w:t>
      </w:r>
      <w:r w:rsidR="00E56E87">
        <w:rPr>
          <w:rFonts w:cstheme="minorHAnsi"/>
          <w:szCs w:val="24"/>
        </w:rPr>
        <w:t>- ja potilas</w:t>
      </w:r>
      <w:r w:rsidRPr="00411970">
        <w:rPr>
          <w:rFonts w:cstheme="minorHAnsi"/>
          <w:szCs w:val="24"/>
        </w:rPr>
        <w:t>työn kirjaaminen tapahtuu viipymättä ja asianmukaisesti?</w:t>
      </w:r>
    </w:p>
    <w:p w:rsidRPr="0011392D" w:rsidR="00432D08" w:rsidP="00432D08" w:rsidRDefault="00432D08" w14:paraId="45EEF21C" w14:textId="21DA8362">
      <w:pPr>
        <w:spacing w:line="276" w:lineRule="auto"/>
        <w:jc w:val="both"/>
        <w:rPr>
          <w:rFonts w:cstheme="minorHAnsi"/>
          <w:szCs w:val="24"/>
          <w:u w:val="single"/>
        </w:rPr>
      </w:pPr>
      <w:r w:rsidRPr="00411970">
        <w:rPr>
          <w:rFonts w:cstheme="minorHAnsi"/>
          <w:szCs w:val="24"/>
          <w:u w:val="single"/>
        </w:rPr>
        <w:fldChar w:fldCharType="begin">
          <w:ffData>
            <w:name w:val=""/>
            <w:enabled/>
            <w:calcOnExit w:val="0"/>
            <w:helpText w:type="text" w:val="Postiosoite"/>
            <w:textInput/>
          </w:ffData>
        </w:fldChar>
      </w:r>
      <w:r w:rsidRPr="00411970">
        <w:rPr>
          <w:rFonts w:cstheme="minorHAnsi"/>
          <w:szCs w:val="24"/>
          <w:u w:val="single"/>
        </w:rPr>
        <w:instrText xml:space="preserve"> FORMTEXT </w:instrText>
      </w:r>
      <w:r w:rsidRPr="00411970">
        <w:rPr>
          <w:rFonts w:cstheme="minorHAnsi"/>
          <w:szCs w:val="24"/>
          <w:u w:val="single"/>
        </w:rPr>
      </w:r>
      <w:r w:rsidRPr="00411970">
        <w:rPr>
          <w:rFonts w:cstheme="minorHAnsi"/>
          <w:szCs w:val="24"/>
          <w:u w:val="single"/>
        </w:rPr>
        <w:fldChar w:fldCharType="separate"/>
      </w:r>
      <w:r w:rsidRPr="00411970">
        <w:rPr>
          <w:rFonts w:cstheme="minorHAnsi"/>
          <w:noProof/>
          <w:szCs w:val="24"/>
          <w:u w:val="single"/>
        </w:rPr>
        <w:t> </w:t>
      </w:r>
      <w:r w:rsidRPr="00411970">
        <w:rPr>
          <w:rFonts w:cstheme="minorHAnsi"/>
          <w:noProof/>
          <w:szCs w:val="24"/>
          <w:u w:val="single"/>
        </w:rPr>
        <w:t> </w:t>
      </w:r>
      <w:r w:rsidRPr="00411970">
        <w:rPr>
          <w:rFonts w:cstheme="minorHAnsi"/>
          <w:noProof/>
          <w:szCs w:val="24"/>
          <w:u w:val="single"/>
        </w:rPr>
        <w:t> </w:t>
      </w:r>
      <w:r w:rsidRPr="00411970">
        <w:rPr>
          <w:rFonts w:cstheme="minorHAnsi"/>
          <w:noProof/>
          <w:szCs w:val="24"/>
          <w:u w:val="single"/>
        </w:rPr>
        <w:t> </w:t>
      </w:r>
      <w:r w:rsidRPr="00411970">
        <w:rPr>
          <w:rFonts w:cstheme="minorHAnsi"/>
          <w:noProof/>
          <w:szCs w:val="24"/>
          <w:u w:val="single"/>
        </w:rPr>
        <w:t> </w:t>
      </w:r>
      <w:r w:rsidRPr="00411970">
        <w:rPr>
          <w:rFonts w:cstheme="minorHAnsi"/>
          <w:szCs w:val="24"/>
          <w:u w:val="single"/>
        </w:rPr>
        <w:fldChar w:fldCharType="end"/>
      </w:r>
    </w:p>
    <w:p w:rsidR="000E3F5A" w:rsidP="000E3F5A" w:rsidRDefault="000E3F5A" w14:paraId="7F8E474F" w14:textId="77777777">
      <w:pPr>
        <w:pStyle w:val="Heading4"/>
        <w:rPr/>
      </w:pPr>
      <w:bookmarkStart w:name="_Toc233894086" w:id="2104827827"/>
      <w:r w:rsidR="2B693041">
        <w:rPr/>
        <w:t>Hyvinvointia, kuntoutumista ja kasvua tukeva toiminta</w:t>
      </w:r>
      <w:bookmarkEnd w:id="2104827827"/>
    </w:p>
    <w:p w:rsidRPr="00DA236C" w:rsidR="000E3F5A" w:rsidP="000E3F5A" w:rsidRDefault="000E3F5A" w14:paraId="105292D8" w14:textId="224C52F0">
      <w:pPr>
        <w:spacing w:line="276" w:lineRule="auto"/>
        <w:jc w:val="both"/>
        <w:rPr>
          <w:rFonts w:cstheme="minorHAnsi"/>
          <w:b/>
          <w:bCs/>
          <w:color w:val="0070C0"/>
          <w:szCs w:val="24"/>
        </w:rPr>
      </w:pPr>
      <w:r w:rsidRPr="00DA236C">
        <w:rPr>
          <w:rFonts w:cstheme="minorHAnsi"/>
          <w:b/>
          <w:bCs/>
          <w:color w:val="0070C0"/>
          <w:szCs w:val="24"/>
        </w:rPr>
        <w:t>Tämän kokonaisuuden voi poi</w:t>
      </w:r>
      <w:r w:rsidR="004D33A1">
        <w:rPr>
          <w:rFonts w:cstheme="minorHAnsi"/>
          <w:b/>
          <w:bCs/>
          <w:color w:val="0070C0"/>
          <w:szCs w:val="24"/>
        </w:rPr>
        <w:t xml:space="preserve">staa, jos </w:t>
      </w:r>
      <w:r w:rsidR="009B249C">
        <w:rPr>
          <w:rFonts w:cstheme="minorHAnsi"/>
          <w:b/>
          <w:bCs/>
          <w:color w:val="0070C0"/>
          <w:szCs w:val="24"/>
        </w:rPr>
        <w:t>asi</w:t>
      </w:r>
      <w:r w:rsidR="0087180E">
        <w:rPr>
          <w:rFonts w:cstheme="minorHAnsi"/>
          <w:b/>
          <w:bCs/>
          <w:color w:val="0070C0"/>
          <w:szCs w:val="24"/>
        </w:rPr>
        <w:t>a ei kosketa yksik</w:t>
      </w:r>
      <w:r w:rsidR="00F80220">
        <w:rPr>
          <w:rFonts w:cstheme="minorHAnsi"/>
          <w:b/>
          <w:bCs/>
          <w:color w:val="0070C0"/>
          <w:szCs w:val="24"/>
        </w:rPr>
        <w:t>köä.</w:t>
      </w:r>
    </w:p>
    <w:p w:rsidRPr="00CA6EB1" w:rsidR="000E3F5A" w:rsidP="000E3F5A" w:rsidRDefault="000E3F5A" w14:paraId="4AD826BC" w14:textId="77777777">
      <w:pPr>
        <w:spacing w:line="276" w:lineRule="auto"/>
        <w:jc w:val="both"/>
        <w:rPr>
          <w:rFonts w:cstheme="minorHAnsi"/>
          <w:b/>
          <w:bCs/>
          <w:szCs w:val="24"/>
        </w:rPr>
      </w:pPr>
      <w:r w:rsidRPr="00CA6EB1">
        <w:rPr>
          <w:rFonts w:cstheme="minorHAnsi"/>
          <w:szCs w:val="24"/>
        </w:rPr>
        <w:t xml:space="preserve">Asiakkaiden palvelu- ja hoitosuunnitelmiin kirjataan tavoitteita, jotka liittyvät päivittäiseen liikkumiseen, ulkoiluun, kuntoutukseen ja kuntouttavaan toimintaan. Lasten palvelujen laatua on kuvattu </w:t>
      </w:r>
      <w:hyperlink r:id="rId19">
        <w:r w:rsidRPr="00CA6EB1">
          <w:rPr>
            <w:rStyle w:val="Hyperlink"/>
            <w:rFonts w:cstheme="minorHAnsi"/>
            <w:color w:val="auto"/>
            <w:szCs w:val="24"/>
          </w:rPr>
          <w:t>THL:n ylläpitämässä Lastensuojelun laatusuosituksessa</w:t>
        </w:r>
      </w:hyperlink>
      <w:r w:rsidRPr="00CA6EB1">
        <w:rPr>
          <w:rFonts w:cstheme="minorHAnsi"/>
          <w:szCs w:val="24"/>
        </w:rPr>
        <w:t>.</w:t>
      </w:r>
    </w:p>
    <w:p w:rsidRPr="00CA6EB1" w:rsidR="000E3F5A" w:rsidP="000E3F5A" w:rsidRDefault="000E3F5A" w14:paraId="6152D1F6" w14:textId="77777777">
      <w:pPr>
        <w:spacing w:line="276" w:lineRule="auto"/>
        <w:jc w:val="both"/>
        <w:rPr>
          <w:rFonts w:cstheme="minorHAnsi"/>
          <w:szCs w:val="24"/>
        </w:rPr>
      </w:pPr>
      <w:r w:rsidRPr="00CA6EB1">
        <w:rPr>
          <w:rFonts w:cstheme="minorHAnsi"/>
          <w:szCs w:val="24"/>
        </w:rPr>
        <w:t>Miten palvelussa edistetään asiakkaiden fyysistä, psyykkistä, kognitiivista ja sosiaalista toimintakykyä?</w:t>
      </w:r>
    </w:p>
    <w:bookmarkStart w:name="_Hlk120538808" w:id="34"/>
    <w:p w:rsidRPr="00CA6EB1" w:rsidR="000E3F5A" w:rsidP="000E3F5A" w:rsidRDefault="000E3F5A" w14:paraId="414DB823" w14:textId="52ACDF83">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bookmarkEnd w:id="34"/>
    <w:p w:rsidRPr="00CA6EB1" w:rsidR="000E3F5A" w:rsidP="000E3F5A" w:rsidRDefault="000E3F5A" w14:paraId="5D9DF486" w14:textId="77777777">
      <w:pPr>
        <w:spacing w:line="276" w:lineRule="auto"/>
        <w:jc w:val="both"/>
        <w:rPr>
          <w:rFonts w:cstheme="minorHAnsi"/>
          <w:szCs w:val="24"/>
        </w:rPr>
      </w:pPr>
      <w:r w:rsidRPr="00CA6EB1">
        <w:rPr>
          <w:rFonts w:cstheme="minorHAnsi"/>
          <w:szCs w:val="24"/>
        </w:rPr>
        <w:t>Liikunta-, kulttuuri- harrastus- ulkoilu yms mahdollisuuksia toteutetaan seuraavasti:</w:t>
      </w:r>
    </w:p>
    <w:p w:rsidRPr="00CA6EB1" w:rsidR="000E3F5A" w:rsidP="000E3F5A" w:rsidRDefault="000E3F5A" w14:paraId="0FBAA268" w14:textId="3A735182">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CA6EB1" w:rsidR="000E3F5A" w:rsidP="000E3F5A" w:rsidRDefault="000E3F5A" w14:paraId="05F52E93" w14:textId="77777777">
      <w:pPr>
        <w:spacing w:line="276" w:lineRule="auto"/>
        <w:jc w:val="both"/>
        <w:rPr>
          <w:rFonts w:cstheme="minorHAnsi"/>
          <w:szCs w:val="24"/>
        </w:rPr>
      </w:pPr>
      <w:r w:rsidRPr="00CA6EB1">
        <w:rPr>
          <w:rFonts w:cstheme="minorHAnsi"/>
          <w:szCs w:val="24"/>
        </w:rPr>
        <w:t>Miten asiakkaiden toimintakykyä, hyvinvointia ja kuntouttavaa toimintaa koskevien tavoitteiden toteutumista seurataan?</w:t>
      </w:r>
    </w:p>
    <w:p w:rsidRPr="00CA6EB1" w:rsidR="000E3F5A" w:rsidP="000E3F5A" w:rsidRDefault="000E3F5A" w14:paraId="2A08791F" w14:textId="4B8E5AC7">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2A42C8" w:rsidR="000E3F5A" w:rsidP="000E3F5A" w:rsidRDefault="000E3F5A" w14:paraId="221B6B30" w14:textId="15AFDC57">
      <w:pPr>
        <w:pStyle w:val="Heading4"/>
        <w:rPr/>
      </w:pPr>
      <w:bookmarkStart w:name="_Toc45556456" w:id="35"/>
      <w:bookmarkStart w:name="_Toc1708568362" w:id="1028601932"/>
      <w:r w:rsidR="2B693041">
        <w:rPr/>
        <w:t>Ravitsemus</w:t>
      </w:r>
      <w:bookmarkEnd w:id="35"/>
      <w:r w:rsidR="473444B4">
        <w:rPr/>
        <w:t xml:space="preserve"> </w:t>
      </w:r>
      <w:r w:rsidR="473444B4">
        <w:rPr/>
        <w:t>(ESH</w:t>
      </w:r>
      <w:r w:rsidR="1788F4DA">
        <w:rPr/>
        <w:t xml:space="preserve"> – </w:t>
      </w:r>
      <w:r w:rsidR="1788F4DA">
        <w:rPr/>
        <w:t>pkl</w:t>
      </w:r>
      <w:r w:rsidR="1788F4DA">
        <w:rPr/>
        <w:t>, osastot</w:t>
      </w:r>
      <w:r w:rsidR="473444B4">
        <w:rPr/>
        <w:t>, PHT, Sosiaalihuollon asumisen yksiköt)</w:t>
      </w:r>
      <w:bookmarkEnd w:id="1028601932"/>
    </w:p>
    <w:p w:rsidRPr="00DA236C" w:rsidR="00C007AC" w:rsidP="00C007AC" w:rsidRDefault="00C007AC" w14:paraId="36098316" w14:textId="77777777">
      <w:pPr>
        <w:spacing w:line="276" w:lineRule="auto"/>
        <w:jc w:val="both"/>
        <w:rPr>
          <w:b/>
          <w:color w:val="0070C0"/>
        </w:rPr>
      </w:pPr>
      <w:r w:rsidRPr="2EB7BAE8">
        <w:rPr>
          <w:b/>
          <w:bCs/>
          <w:color w:val="0070C0"/>
        </w:rPr>
        <w:t>Tämän kokonaisuuden voi poistaa, jos yksikkö ei vastaa asiakkaiden ravitsemuksesta tai sen ohjaamisesta.</w:t>
      </w:r>
    </w:p>
    <w:p w:rsidRPr="006B08BB" w:rsidR="00A91A73" w:rsidP="000E3F5A" w:rsidRDefault="00A91A73" w14:paraId="42E315B0" w14:textId="65B6206C">
      <w:pPr>
        <w:spacing w:line="276" w:lineRule="auto"/>
        <w:jc w:val="both"/>
        <w:rPr>
          <w:color w:val="0070C0"/>
        </w:rPr>
      </w:pPr>
      <w:r w:rsidRPr="006B08BB">
        <w:rPr>
          <w:color w:val="0070C0"/>
        </w:rPr>
        <w:t>Ravitsemushoito on osa potilaan/asiakkaan kokonaishoitoa ja yhtenäiset toimintamallit ovat edellytys palvelu- ja hoitoprosessin laadulle. Ravitsemustilaa arvioidaan osana muuta hoitoa ja hoivaa, eikä sitä voida arvioida luotettavasti pelkästään silmämääräisesti. Ravitsemustilan arvioinnin tukena käytetään vajaaravitsemusriskin seulontamenetelmiä (NRS2002, MNA-SF/MNA, STRONGkids</w:t>
      </w:r>
      <w:r w:rsidRPr="006B08BB" w:rsidR="00E276BA">
        <w:rPr>
          <w:color w:val="0070C0"/>
        </w:rPr>
        <w:t>, RAI</w:t>
      </w:r>
      <w:r w:rsidRPr="006B08BB">
        <w:rPr>
          <w:color w:val="0070C0"/>
        </w:rPr>
        <w:t>) ja painonseurantaa. Ravitsemushoidossa koko henkilökunta sitoutuu potilaan/asiakkaan hyvän ravitsemuksen turvaamiseen oman vastuutehtävänsä mukaisesti. </w:t>
      </w:r>
    </w:p>
    <w:p w:rsidRPr="00CA6EB1" w:rsidR="000E3F5A" w:rsidP="000E3F5A" w:rsidRDefault="000E3F5A" w14:paraId="40C4AE4D" w14:textId="77777777">
      <w:pPr>
        <w:spacing w:line="276" w:lineRule="auto"/>
        <w:jc w:val="both"/>
        <w:rPr>
          <w:rFonts w:cstheme="minorHAnsi"/>
          <w:szCs w:val="24"/>
        </w:rPr>
      </w:pPr>
      <w:r w:rsidRPr="00E83D32">
        <w:rPr>
          <w:rFonts w:cstheme="minorHAnsi"/>
          <w:color w:val="0070C0"/>
          <w:szCs w:val="24"/>
        </w:rPr>
        <w:t xml:space="preserve">Ravinto ja ruokailu sekä niihin liittyvä tapakulttuuri ovat tärkeä osa sosiaalihuollon palveluja. </w:t>
      </w:r>
      <w:hyperlink w:history="1" r:id="rId20">
        <w:r w:rsidRPr="00CA6EB1">
          <w:rPr>
            <w:rStyle w:val="Hyperlink"/>
            <w:rFonts w:cstheme="minorHAnsi"/>
            <w:szCs w:val="24"/>
          </w:rPr>
          <w:t>Ravitsemuksessa huomioidaan ruokaviraston voimassa olevat väestötason ja eri ikäryhmille annetut ravintoaineiden saanti- ja ruokasuositukset.</w:t>
        </w:r>
      </w:hyperlink>
      <w:r w:rsidRPr="00CA6EB1">
        <w:rPr>
          <w:rFonts w:cstheme="minorHAnsi"/>
          <w:szCs w:val="24"/>
        </w:rPr>
        <w:t xml:space="preserve"> </w:t>
      </w:r>
    </w:p>
    <w:p w:rsidR="000E3F5A" w:rsidP="000E3F5A" w:rsidRDefault="000E3F5A" w14:paraId="545F87FA" w14:textId="77777777">
      <w:pPr>
        <w:spacing w:line="276" w:lineRule="auto"/>
        <w:jc w:val="both"/>
        <w:rPr>
          <w:rFonts w:cstheme="minorHAnsi"/>
          <w:color w:val="0070C0"/>
          <w:szCs w:val="24"/>
        </w:rPr>
      </w:pPr>
      <w:r w:rsidRPr="006B08BB">
        <w:rPr>
          <w:rFonts w:cstheme="minorHAnsi"/>
          <w:color w:val="0070C0"/>
          <w:szCs w:val="24"/>
        </w:rPr>
        <w:t>Ruokailun järjestämisessä on huomioitava asiakkaiden toiveiden lisäksi erityisruokavaliot (diabetes, autoimmuunisairaudet, ruoka-aineyliherkkyydet, -allergiat ja -intoleranssit) niin, että kaikki osapuolet voivat tuntea olonsa turvalliseksi. Uskontoon tai eettiseen vakaumukseen perustuvat ruokavaliot ovat osa monikulttuurista palvelua, joka tulee palvelussa ottaa huomioon.</w:t>
      </w:r>
    </w:p>
    <w:p w:rsidRPr="006B08BB" w:rsidR="00070C34" w:rsidP="000E3F5A" w:rsidRDefault="00070C34" w14:paraId="5AF0229E" w14:textId="610FFA1E">
      <w:pPr>
        <w:spacing w:line="276" w:lineRule="auto"/>
        <w:jc w:val="both"/>
        <w:rPr>
          <w:rFonts w:cstheme="minorHAnsi"/>
          <w:color w:val="0070C0"/>
          <w:szCs w:val="24"/>
        </w:rPr>
      </w:pPr>
      <w:r>
        <w:rPr>
          <w:rFonts w:cstheme="minorHAnsi"/>
          <w:color w:val="0070C0"/>
          <w:szCs w:val="24"/>
        </w:rPr>
        <w:t xml:space="preserve">Kuvaa vastauksessa, missä </w:t>
      </w:r>
      <w:r w:rsidR="00E13277">
        <w:rPr>
          <w:rFonts w:cstheme="minorHAnsi"/>
          <w:color w:val="0070C0"/>
          <w:szCs w:val="24"/>
        </w:rPr>
        <w:t>asioissa</w:t>
      </w:r>
      <w:r>
        <w:rPr>
          <w:rFonts w:cstheme="minorHAnsi"/>
          <w:color w:val="0070C0"/>
          <w:szCs w:val="24"/>
        </w:rPr>
        <w:t xml:space="preserve"> asiakas ja potilas voivat tehdä itse valintoja ravitsemuksensa suhteen päivän aikana. </w:t>
      </w:r>
    </w:p>
    <w:p w:rsidRPr="00CA6EB1" w:rsidR="000E3F5A" w:rsidP="000E3F5A" w:rsidRDefault="000E3F5A" w14:paraId="6FF07103" w14:textId="77777777">
      <w:pPr>
        <w:spacing w:line="276" w:lineRule="auto"/>
        <w:jc w:val="both"/>
      </w:pPr>
      <w:r w:rsidRPr="00CA6EB1">
        <w:rPr>
          <w:rFonts w:cstheme="minorHAnsi"/>
          <w:szCs w:val="24"/>
        </w:rPr>
        <w:t>Lue lisää:</w:t>
      </w:r>
      <w:r w:rsidRPr="2EB7BAE8">
        <w:t xml:space="preserve"> </w:t>
      </w:r>
    </w:p>
    <w:p w:rsidR="000E3F5A" w:rsidP="000E3F5A" w:rsidRDefault="00F01783" w14:paraId="762C6F35" w14:textId="77777777">
      <w:pPr>
        <w:spacing w:line="276" w:lineRule="auto"/>
        <w:jc w:val="both"/>
      </w:pPr>
      <w:hyperlink w:history="1" r:id="rId21">
        <w:r w:rsidR="000E3F5A">
          <w:rPr>
            <w:rStyle w:val="Hyperlink"/>
          </w:rPr>
          <w:t>Vireyttä seniorivuosiin – ikääntyneiden ruokasuositus (julkari.fi)</w:t>
        </w:r>
      </w:hyperlink>
    </w:p>
    <w:p w:rsidR="000E3F5A" w:rsidP="000E3F5A" w:rsidRDefault="00F01783" w14:paraId="21B32C7B" w14:textId="77777777">
      <w:pPr>
        <w:spacing w:line="276" w:lineRule="auto"/>
        <w:jc w:val="both"/>
      </w:pPr>
      <w:hyperlink w:history="1" r:id="rId22">
        <w:r w:rsidR="000E3F5A">
          <w:rPr>
            <w:rStyle w:val="Hyperlink"/>
          </w:rPr>
          <w:t>Pohjoismaiset ravitsemussuositukset 2023 - Ruokavirasto</w:t>
        </w:r>
      </w:hyperlink>
    </w:p>
    <w:p w:rsidRPr="00CA6EB1" w:rsidR="000E3F5A" w:rsidP="000E3F5A" w:rsidRDefault="000E3F5A" w14:paraId="29693099" w14:textId="77777777">
      <w:pPr>
        <w:spacing w:line="276" w:lineRule="auto"/>
        <w:jc w:val="both"/>
        <w:rPr>
          <w:rFonts w:cstheme="minorHAnsi"/>
          <w:szCs w:val="24"/>
        </w:rPr>
      </w:pPr>
      <w:r w:rsidRPr="00CA6EB1">
        <w:rPr>
          <w:rFonts w:cstheme="minorHAnsi"/>
          <w:szCs w:val="24"/>
        </w:rPr>
        <w:t>Miten yksikön ruokahuolto on järjestetty?</w:t>
      </w:r>
    </w:p>
    <w:p w:rsidRPr="00CA6EB1" w:rsidR="000E3F5A" w:rsidP="000E3F5A" w:rsidRDefault="000E3F5A" w14:paraId="437A230A" w14:textId="7FF9BF7B">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CA6EB1" w:rsidR="000E3F5A" w:rsidP="000E3F5A" w:rsidRDefault="000E3F5A" w14:paraId="3F9F1F15" w14:textId="5BBA4231">
      <w:pPr>
        <w:spacing w:line="276" w:lineRule="auto"/>
        <w:jc w:val="both"/>
        <w:rPr>
          <w:rFonts w:cstheme="minorHAnsi"/>
          <w:szCs w:val="24"/>
        </w:rPr>
      </w:pPr>
      <w:r w:rsidRPr="00CA6EB1">
        <w:rPr>
          <w:rFonts w:cstheme="minorHAnsi"/>
          <w:szCs w:val="24"/>
        </w:rPr>
        <w:t xml:space="preserve">Miten </w:t>
      </w:r>
      <w:r w:rsidR="00287094">
        <w:rPr>
          <w:rFonts w:cstheme="minorHAnsi"/>
          <w:szCs w:val="24"/>
        </w:rPr>
        <w:t>potilaiden/</w:t>
      </w:r>
      <w:r w:rsidRPr="00CA6EB1">
        <w:rPr>
          <w:rFonts w:cstheme="minorHAnsi"/>
          <w:szCs w:val="24"/>
        </w:rPr>
        <w:t>asiakkaiden erityiset ruokavaliot j</w:t>
      </w:r>
      <w:r w:rsidR="00D075C9">
        <w:rPr>
          <w:rFonts w:cstheme="minorHAnsi"/>
          <w:szCs w:val="24"/>
        </w:rPr>
        <w:t xml:space="preserve">a rajoitteet </w:t>
      </w:r>
      <w:r w:rsidRPr="00CA6EB1">
        <w:rPr>
          <w:rFonts w:cstheme="minorHAnsi"/>
          <w:szCs w:val="24"/>
        </w:rPr>
        <w:t>otetaan huomioon?</w:t>
      </w:r>
    </w:p>
    <w:p w:rsidRPr="00CA6EB1" w:rsidR="000E3F5A" w:rsidP="000E3F5A" w:rsidRDefault="000E3F5A" w14:paraId="56784A69" w14:textId="38062FA4">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r w:rsidRPr="00CA6EB1">
        <w:rPr>
          <w:rFonts w:cstheme="minorHAnsi"/>
          <w:szCs w:val="24"/>
        </w:rPr>
        <w:t xml:space="preserve"> </w:t>
      </w:r>
    </w:p>
    <w:p w:rsidRPr="00CA6EB1" w:rsidR="000E3F5A" w:rsidP="000E3F5A" w:rsidRDefault="000E3F5A" w14:paraId="5FCB798E" w14:textId="66B4BB4C">
      <w:pPr>
        <w:spacing w:line="276" w:lineRule="auto"/>
        <w:jc w:val="both"/>
        <w:rPr>
          <w:rFonts w:cstheme="minorHAnsi"/>
          <w:szCs w:val="24"/>
        </w:rPr>
      </w:pPr>
      <w:r w:rsidRPr="00CA6EB1">
        <w:rPr>
          <w:rFonts w:cstheme="minorHAnsi"/>
          <w:szCs w:val="24"/>
        </w:rPr>
        <w:t xml:space="preserve">Miten </w:t>
      </w:r>
      <w:r w:rsidR="00287094">
        <w:rPr>
          <w:rFonts w:cstheme="minorHAnsi"/>
          <w:szCs w:val="24"/>
        </w:rPr>
        <w:t>potilaiden/</w:t>
      </w:r>
      <w:r w:rsidRPr="00CA6EB1">
        <w:rPr>
          <w:rFonts w:cstheme="minorHAnsi"/>
          <w:szCs w:val="24"/>
        </w:rPr>
        <w:t>asiakkaiden riittävää ravinnon ja nesteen saantia sekä ravitsemuksen tasoa seurataan?</w:t>
      </w:r>
      <w:r w:rsidR="000C4B67">
        <w:rPr>
          <w:rFonts w:cstheme="minorHAnsi"/>
          <w:szCs w:val="24"/>
        </w:rPr>
        <w:t xml:space="preserve"> </w:t>
      </w:r>
    </w:p>
    <w:p w:rsidR="000E3F5A" w:rsidP="000E3F5A" w:rsidRDefault="000E3F5A" w14:paraId="1C032D81" w14:textId="4A1E3F24">
      <w:pPr>
        <w:spacing w:line="276" w:lineRule="auto"/>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00193797" w:rsidP="00193797" w:rsidRDefault="00193797" w14:paraId="55F18478" w14:textId="1107020F">
      <w:pPr>
        <w:spacing w:line="276" w:lineRule="auto"/>
        <w:jc w:val="both"/>
        <w:rPr>
          <w:rFonts w:cstheme="minorHAnsi"/>
          <w:szCs w:val="24"/>
        </w:rPr>
      </w:pPr>
      <w:r w:rsidRPr="00035E77">
        <w:rPr>
          <w:rFonts w:cstheme="minorHAnsi"/>
          <w:szCs w:val="24"/>
        </w:rPr>
        <w:t xml:space="preserve">Onko yksikössä käytössä systemaattinen </w:t>
      </w:r>
      <w:r>
        <w:rPr>
          <w:rFonts w:cstheme="minorHAnsi"/>
          <w:szCs w:val="24"/>
        </w:rPr>
        <w:t>vajaaravitsemuksen</w:t>
      </w:r>
      <w:r w:rsidRPr="00035E77">
        <w:rPr>
          <w:rFonts w:cstheme="minorHAnsi"/>
          <w:szCs w:val="24"/>
        </w:rPr>
        <w:t xml:space="preserve"> riskinarviointi?</w:t>
      </w:r>
    </w:p>
    <w:p w:rsidR="000927AE" w:rsidP="00193797" w:rsidRDefault="000927AE" w14:paraId="066C4D9F" w14:textId="03EA8796">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00193797" w:rsidP="00193797" w:rsidRDefault="00193797" w14:paraId="4EFAADE0" w14:textId="1411FDAA">
      <w:pPr>
        <w:spacing w:line="276" w:lineRule="auto"/>
        <w:jc w:val="both"/>
        <w:rPr>
          <w:rFonts w:cstheme="minorHAnsi"/>
          <w:szCs w:val="24"/>
        </w:rPr>
      </w:pPr>
      <w:r w:rsidRPr="00B03C29">
        <w:rPr>
          <w:rFonts w:cstheme="minorHAnsi"/>
          <w:szCs w:val="24"/>
        </w:rPr>
        <w:t xml:space="preserve">Miten yksikössä varmistetaan henkilöstön osaaminen </w:t>
      </w:r>
      <w:r w:rsidR="000927AE">
        <w:rPr>
          <w:rFonts w:cstheme="minorHAnsi"/>
          <w:szCs w:val="24"/>
        </w:rPr>
        <w:t xml:space="preserve">vajaaravitsemuksen </w:t>
      </w:r>
      <w:r w:rsidRPr="00B03C29">
        <w:rPr>
          <w:rFonts w:cstheme="minorHAnsi"/>
          <w:szCs w:val="24"/>
        </w:rPr>
        <w:t>ennaltaehkäisyyn, tunnistamiseen ja hoitoon?</w:t>
      </w:r>
    </w:p>
    <w:p w:rsidR="000927AE" w:rsidP="00193797" w:rsidRDefault="000927AE" w14:paraId="1F17CF0E" w14:textId="6F6F18A9">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00D075C9" w:rsidP="00CE3FDB" w:rsidRDefault="00D075C9" w14:paraId="3F0374D7" w14:textId="77777777">
      <w:pPr>
        <w:spacing w:line="276" w:lineRule="auto"/>
        <w:jc w:val="both"/>
        <w:rPr>
          <w:rFonts w:cstheme="minorHAnsi"/>
          <w:b/>
          <w:bCs/>
          <w:szCs w:val="24"/>
        </w:rPr>
      </w:pPr>
      <w:bookmarkStart w:name="_Toc45556457" w:id="37"/>
    </w:p>
    <w:p w:rsidRPr="00624055" w:rsidR="00CE3FDB" w:rsidP="00E96813" w:rsidRDefault="00CE3FDB" w14:paraId="07D4C739" w14:textId="3ACF552D">
      <w:pPr>
        <w:pStyle w:val="Heading4"/>
        <w:rPr/>
      </w:pPr>
      <w:bookmarkStart w:name="_Toc1586767884" w:id="1497652341"/>
      <w:r w:rsidR="0EEBB5EE">
        <w:rPr/>
        <w:t>Painehaavojen tunnistaminen ja riskinarviointi</w:t>
      </w:r>
      <w:bookmarkEnd w:id="1497652341"/>
      <w:r w:rsidR="0EEBB5EE">
        <w:rPr/>
        <w:t> </w:t>
      </w:r>
    </w:p>
    <w:p w:rsidRPr="00EF2D65" w:rsidR="00CE3FDB" w:rsidP="00CE3FDB" w:rsidRDefault="00CE3FDB" w14:paraId="08EB9A6C" w14:textId="5C96670F">
      <w:pPr>
        <w:spacing w:line="276" w:lineRule="auto"/>
        <w:jc w:val="both"/>
        <w:rPr>
          <w:rFonts w:cstheme="minorHAnsi"/>
          <w:color w:val="0070C0"/>
          <w:szCs w:val="24"/>
        </w:rPr>
      </w:pPr>
      <w:r w:rsidRPr="00EF2D65">
        <w:rPr>
          <w:rFonts w:cstheme="minorHAnsi"/>
          <w:color w:val="0070C0"/>
          <w:szCs w:val="24"/>
        </w:rPr>
        <w:t>Painehaava on paikallinen ihon tai sen alla olevan kudoksen vaurio, joka ilmaantuu tavallisesti luisten ulokkeiden kohdalle paineen tai paineen ja venytyksen yhteisvaikutuksesta lyhyelläkin ajalla. Painehaavoja esiintyy kaikenikäisillä potilailla/asiakkailla alentaen yksilön toimintakykyä ja aiheuttaen inhimillistä kärsimystä. Painehaavoja on helpompi ehkäistä kuin hoitaa ja siksi painehaavariskin tunnistaminen ja ennaltaehkäiseminen ovat oleellisia laadun ja turvallisuuden näkökulmasta. </w:t>
      </w:r>
    </w:p>
    <w:p w:rsidR="00CE3FDB" w:rsidP="00CE3FDB" w:rsidRDefault="00B03C29" w14:paraId="518FC400" w14:textId="25316B3E">
      <w:pPr>
        <w:spacing w:line="276" w:lineRule="auto"/>
        <w:jc w:val="both"/>
        <w:rPr>
          <w:rFonts w:cstheme="minorHAnsi"/>
          <w:szCs w:val="24"/>
        </w:rPr>
      </w:pPr>
      <w:r w:rsidRPr="00035E77">
        <w:rPr>
          <w:rFonts w:cstheme="minorHAnsi"/>
          <w:szCs w:val="24"/>
        </w:rPr>
        <w:t>Onko yksikössä käytössä systemaattin</w:t>
      </w:r>
      <w:r w:rsidRPr="00035E77" w:rsidR="00035E77">
        <w:rPr>
          <w:rFonts w:cstheme="minorHAnsi"/>
          <w:szCs w:val="24"/>
        </w:rPr>
        <w:t>en painehaavojen riskinarviointi?</w:t>
      </w:r>
    </w:p>
    <w:p w:rsidR="00421E10" w:rsidP="00421E10" w:rsidRDefault="00421E10" w14:paraId="273F265C" w14:textId="77777777">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003D26AA" w:rsidP="00CE3FDB" w:rsidRDefault="003D26AA" w14:paraId="03DB6FD1" w14:textId="642DB011">
      <w:pPr>
        <w:spacing w:line="276" w:lineRule="auto"/>
        <w:jc w:val="both"/>
        <w:rPr>
          <w:rFonts w:cstheme="minorHAnsi"/>
          <w:szCs w:val="24"/>
        </w:rPr>
      </w:pPr>
      <w:r>
        <w:rPr>
          <w:rFonts w:cstheme="minorHAnsi"/>
          <w:szCs w:val="24"/>
        </w:rPr>
        <w:t>Miten painehaavojen esiintymistä seurataan?</w:t>
      </w:r>
    </w:p>
    <w:p w:rsidR="00421E10" w:rsidP="00421E10" w:rsidRDefault="00421E10" w14:paraId="3A3BFFC8" w14:textId="77777777">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00C75A05" w:rsidP="00CE3FDB" w:rsidRDefault="00C75A05" w14:paraId="05442C98" w14:textId="6C7040F5">
      <w:pPr>
        <w:spacing w:line="276" w:lineRule="auto"/>
        <w:jc w:val="both"/>
        <w:rPr>
          <w:rFonts w:cstheme="minorHAnsi"/>
          <w:szCs w:val="24"/>
        </w:rPr>
      </w:pPr>
      <w:r w:rsidRPr="00B03C29">
        <w:rPr>
          <w:rFonts w:cstheme="minorHAnsi"/>
          <w:szCs w:val="24"/>
        </w:rPr>
        <w:t xml:space="preserve">Miten </w:t>
      </w:r>
      <w:r w:rsidRPr="00B03C29" w:rsidR="00892C93">
        <w:rPr>
          <w:rFonts w:cstheme="minorHAnsi"/>
          <w:szCs w:val="24"/>
        </w:rPr>
        <w:t xml:space="preserve">yksikössä varmistetaan henkilöstön osaaminen painehaavojen </w:t>
      </w:r>
      <w:r w:rsidRPr="00B03C29" w:rsidR="007F1728">
        <w:rPr>
          <w:rFonts w:cstheme="minorHAnsi"/>
          <w:szCs w:val="24"/>
        </w:rPr>
        <w:t xml:space="preserve">ennaltaehkäisyyn, </w:t>
      </w:r>
      <w:r w:rsidRPr="00B03C29" w:rsidR="00892C93">
        <w:rPr>
          <w:rFonts w:cstheme="minorHAnsi"/>
          <w:szCs w:val="24"/>
        </w:rPr>
        <w:t>tunnist</w:t>
      </w:r>
      <w:r w:rsidRPr="00B03C29" w:rsidR="00F80FBE">
        <w:rPr>
          <w:rFonts w:cstheme="minorHAnsi"/>
          <w:szCs w:val="24"/>
        </w:rPr>
        <w:t>amiseen ja hoitoon?</w:t>
      </w:r>
    </w:p>
    <w:p w:rsidR="00421E10" w:rsidP="00421E10" w:rsidRDefault="00421E10" w14:paraId="666B53A4" w14:textId="77777777">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B03C29" w:rsidR="003D26AA" w:rsidP="00CE3FDB" w:rsidRDefault="003D26AA" w14:paraId="693CE97C" w14:textId="77777777">
      <w:pPr>
        <w:spacing w:line="276" w:lineRule="auto"/>
        <w:jc w:val="both"/>
        <w:rPr>
          <w:rFonts w:cstheme="minorHAnsi"/>
          <w:szCs w:val="24"/>
        </w:rPr>
      </w:pPr>
    </w:p>
    <w:p w:rsidRPr="00967275" w:rsidR="00CE3FDB" w:rsidP="00E96813" w:rsidRDefault="00CE3FDB" w14:paraId="135F18A2" w14:textId="77777777">
      <w:pPr>
        <w:pStyle w:val="Heading4"/>
        <w:rPr/>
      </w:pPr>
      <w:bookmarkStart w:name="_Toc433386300" w:id="700221907"/>
      <w:r w:rsidR="0EEBB5EE">
        <w:rPr/>
        <w:t>Kaatumisten ja putoamistapaturmien ennaltaehkäisy ja riskin arviointi</w:t>
      </w:r>
      <w:bookmarkEnd w:id="700221907"/>
      <w:r w:rsidR="0EEBB5EE">
        <w:rPr/>
        <w:t>  </w:t>
      </w:r>
    </w:p>
    <w:p w:rsidRPr="00967275" w:rsidR="00CE3FDB" w:rsidP="00CE3FDB" w:rsidRDefault="00CE3FDB" w14:paraId="4240B028" w14:textId="7564E63D">
      <w:pPr>
        <w:spacing w:line="276" w:lineRule="auto"/>
        <w:jc w:val="both"/>
        <w:rPr>
          <w:rFonts w:cstheme="minorHAnsi"/>
          <w:color w:val="000000" w:themeColor="text1"/>
          <w:szCs w:val="24"/>
        </w:rPr>
      </w:pPr>
      <w:r w:rsidRPr="00967275">
        <w:rPr>
          <w:rFonts w:cstheme="minorHAnsi"/>
          <w:color w:val="000000" w:themeColor="text1"/>
          <w:szCs w:val="24"/>
        </w:rPr>
        <w:t xml:space="preserve">Kaatumisten ja tapaturmien ehkäiseminen on turvallisen elämän varmistamiseksi ensiarvoisen tärkeää. Kaatumiset ja kaatumisvammojen ehkäisy on merkittävä haaste väestön ikääntyessä. Kaatumiset voivat johtaa vakavaan toimintakyvyn ja elämänlaadun heikkenemiseen sekä pitkittyneeseen hoidon ja palvelun tarpeeseen. </w:t>
      </w:r>
    </w:p>
    <w:p w:rsidR="00B82466" w:rsidP="00B82466" w:rsidRDefault="00B82466" w14:paraId="5512A92C" w14:textId="08920562">
      <w:pPr>
        <w:spacing w:line="276" w:lineRule="auto"/>
        <w:jc w:val="both"/>
        <w:rPr>
          <w:rFonts w:cstheme="minorHAnsi"/>
          <w:szCs w:val="24"/>
        </w:rPr>
      </w:pPr>
      <w:r w:rsidRPr="00035E77">
        <w:rPr>
          <w:rFonts w:cstheme="minorHAnsi"/>
          <w:szCs w:val="24"/>
        </w:rPr>
        <w:t xml:space="preserve">Onko yksikössä käytössä systemaattinen </w:t>
      </w:r>
      <w:r>
        <w:rPr>
          <w:rFonts w:cstheme="minorHAnsi"/>
          <w:szCs w:val="24"/>
        </w:rPr>
        <w:t>kaatumisten- ja putoamisten</w:t>
      </w:r>
      <w:r w:rsidRPr="00035E77">
        <w:rPr>
          <w:rFonts w:cstheme="minorHAnsi"/>
          <w:szCs w:val="24"/>
        </w:rPr>
        <w:t xml:space="preserve"> riskinarviointi?</w:t>
      </w:r>
    </w:p>
    <w:p w:rsidR="00421E10" w:rsidP="00421E10" w:rsidRDefault="00421E10" w14:paraId="672A52D7" w14:textId="77777777">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035E77" w:rsidR="00B82466" w:rsidP="00B82466" w:rsidRDefault="00B82466" w14:paraId="47F0EDC0" w14:textId="57FC8C71">
      <w:pPr>
        <w:spacing w:line="276" w:lineRule="auto"/>
        <w:jc w:val="both"/>
        <w:rPr>
          <w:rFonts w:cstheme="minorHAnsi"/>
          <w:szCs w:val="24"/>
        </w:rPr>
      </w:pPr>
      <w:r>
        <w:rPr>
          <w:rFonts w:cstheme="minorHAnsi"/>
          <w:szCs w:val="24"/>
        </w:rPr>
        <w:t>Miten kaatumisten- ja putoamisten esiintymistä seurataan?</w:t>
      </w:r>
    </w:p>
    <w:p w:rsidR="00421E10" w:rsidP="00421E10" w:rsidRDefault="00421E10" w14:paraId="1063B827" w14:textId="77777777">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00B82466" w:rsidP="00B82466" w:rsidRDefault="00B82466" w14:paraId="00DDC6C1" w14:textId="2BE977FD">
      <w:pPr>
        <w:spacing w:line="276" w:lineRule="auto"/>
        <w:jc w:val="both"/>
        <w:rPr>
          <w:rFonts w:cstheme="minorHAnsi"/>
          <w:szCs w:val="24"/>
        </w:rPr>
      </w:pPr>
      <w:r w:rsidRPr="00B03C29">
        <w:rPr>
          <w:rFonts w:cstheme="minorHAnsi"/>
          <w:szCs w:val="24"/>
        </w:rPr>
        <w:t xml:space="preserve">Miten yksikössä varmistetaan henkilöstön osaaminen </w:t>
      </w:r>
      <w:r>
        <w:rPr>
          <w:rFonts w:cstheme="minorHAnsi"/>
          <w:szCs w:val="24"/>
        </w:rPr>
        <w:t>kaatumisten</w:t>
      </w:r>
      <w:r w:rsidR="00647A5E">
        <w:rPr>
          <w:rFonts w:cstheme="minorHAnsi"/>
          <w:szCs w:val="24"/>
        </w:rPr>
        <w:t>- ja putoamisten</w:t>
      </w:r>
      <w:r w:rsidRPr="00B03C29">
        <w:rPr>
          <w:rFonts w:cstheme="minorHAnsi"/>
          <w:szCs w:val="24"/>
        </w:rPr>
        <w:t xml:space="preserve"> ennaltaehkäisyyn</w:t>
      </w:r>
      <w:r w:rsidR="00993CD6">
        <w:rPr>
          <w:rFonts w:cstheme="minorHAnsi"/>
          <w:szCs w:val="24"/>
        </w:rPr>
        <w:t xml:space="preserve"> ja</w:t>
      </w:r>
      <w:r w:rsidRPr="00B03C29">
        <w:rPr>
          <w:rFonts w:cstheme="minorHAnsi"/>
          <w:szCs w:val="24"/>
        </w:rPr>
        <w:t xml:space="preserve"> tunnistamiseen?</w:t>
      </w:r>
    </w:p>
    <w:p w:rsidR="00421E10" w:rsidP="00421E10" w:rsidRDefault="00421E10" w14:paraId="7F0E8EB7" w14:textId="77777777">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CA6EB1" w:rsidR="000E3F5A" w:rsidP="000E3F5A" w:rsidRDefault="000E3F5A" w14:paraId="40F57D70" w14:textId="77777777">
      <w:pPr>
        <w:spacing w:line="276" w:lineRule="auto"/>
        <w:jc w:val="both"/>
        <w:rPr>
          <w:rFonts w:cstheme="minorHAnsi"/>
          <w:b/>
          <w:bCs/>
          <w:szCs w:val="24"/>
        </w:rPr>
      </w:pPr>
    </w:p>
    <w:p w:rsidR="000E3F5A" w:rsidP="000E3F5A" w:rsidRDefault="000E3F5A" w14:paraId="24DA07C8" w14:textId="77777777">
      <w:pPr>
        <w:pStyle w:val="Heading4"/>
        <w:rPr/>
      </w:pPr>
      <w:bookmarkStart w:name="_Toc1940792711" w:id="1825543277"/>
      <w:r w:rsidR="2B693041">
        <w:rPr/>
        <w:t>Hygieniakäytännöt</w:t>
      </w:r>
      <w:bookmarkEnd w:id="37"/>
      <w:bookmarkEnd w:id="1825543277"/>
    </w:p>
    <w:p w:rsidRPr="00E8436E" w:rsidR="000E3F5A" w:rsidP="000E3F5A" w:rsidRDefault="000E3F5A" w14:paraId="5B69522E" w14:textId="77777777">
      <w:pPr>
        <w:spacing w:line="276" w:lineRule="auto"/>
        <w:jc w:val="both"/>
        <w:rPr>
          <w:rFonts w:cstheme="minorHAnsi"/>
          <w:b/>
          <w:bCs/>
          <w:color w:val="0070C0"/>
          <w:szCs w:val="24"/>
        </w:rPr>
      </w:pPr>
      <w:r w:rsidRPr="00E8436E">
        <w:rPr>
          <w:rFonts w:cstheme="minorHAnsi"/>
          <w:b/>
          <w:bCs/>
          <w:color w:val="0070C0"/>
          <w:szCs w:val="24"/>
        </w:rPr>
        <w:t xml:space="preserve">Poista ne kysymykset, jotka eivät koske yksikköäsi. </w:t>
      </w:r>
    </w:p>
    <w:p w:rsidRPr="00CA6EB1" w:rsidR="000E3F5A" w:rsidP="000E3F5A" w:rsidRDefault="000E3F5A" w14:paraId="72829656" w14:textId="171C5211">
      <w:pPr>
        <w:spacing w:line="276" w:lineRule="auto"/>
        <w:jc w:val="both"/>
      </w:pPr>
      <w:r w:rsidRPr="00251CAB">
        <w:rPr>
          <w:color w:val="0070C0"/>
        </w:rPr>
        <w:t>Säännöllinen ja suunnitelmallinen siivous ja tekstiilien puhtaanapito ovat olennainen osa asiakkaiden hyvinvointia ja viihtyvyyttä. Hyvä hygieniataso ennaltaehkäisee myös tarttuvien tautien leviämistä</w:t>
      </w:r>
      <w:r w:rsidRPr="53E6F77B">
        <w:t xml:space="preserve">. </w:t>
      </w:r>
      <w:r w:rsidRPr="53E6F77B" w:rsidR="5ECB5659">
        <w:t xml:space="preserve"> </w:t>
      </w:r>
      <w:r w:rsidRPr="53E6F77B" w:rsidR="5ECB5659">
        <w:rPr>
          <w:color w:val="0070C0"/>
        </w:rPr>
        <w:t>Ohjeistus tulee olla tehtynä välittömään, päivittäiseen ja viikoittaiseen siivoukseen, sekä siivoukseen epidemiatilanteissa.</w:t>
      </w:r>
    </w:p>
    <w:p w:rsidR="000E3F5A" w:rsidP="000E3F5A" w:rsidRDefault="000E3F5A" w14:paraId="16CE431A" w14:textId="6F1F7450">
      <w:pPr>
        <w:spacing w:line="276" w:lineRule="auto"/>
        <w:jc w:val="both"/>
      </w:pPr>
      <w:r w:rsidRPr="008E6C8C">
        <w:rPr>
          <w:color w:val="0070C0"/>
        </w:rPr>
        <w:t xml:space="preserve">Hygieniakäytännöistä suositellaan laadittavaksi yksikön ohjeet normaaliajan tilanteeseen ja lisäksi poikkeusajan tilanteisiin. </w:t>
      </w:r>
      <w:r w:rsidRPr="008E6C8C" w:rsidR="11201087">
        <w:rPr>
          <w:color w:val="0070C0"/>
        </w:rPr>
        <w:t>Yksikön ohjeissa pohjana käytetään hyvinvointialueen hygieniaohjeistusta.</w:t>
      </w:r>
      <w:r w:rsidRPr="008E6C8C">
        <w:rPr>
          <w:color w:val="0070C0"/>
        </w:rPr>
        <w:t xml:space="preserve">  </w:t>
      </w:r>
      <w:hyperlink r:id="rId23">
        <w:r w:rsidRPr="53E6F77B">
          <w:rPr>
            <w:rStyle w:val="Hyperlink"/>
          </w:rPr>
          <w:t>Suosituksia omavalvontasuunnitelman hygieniakäytännöt- ja infektioidentorjuntaosioihin - THL</w:t>
        </w:r>
      </w:hyperlink>
    </w:p>
    <w:p w:rsidR="53E6F77B" w:rsidP="53E6F77B" w:rsidRDefault="53E6F77B" w14:paraId="1B0CCC4F" w14:textId="2AA949A9">
      <w:pPr>
        <w:spacing w:line="276" w:lineRule="auto"/>
        <w:jc w:val="both"/>
      </w:pPr>
    </w:p>
    <w:p w:rsidR="000E3F5A" w:rsidP="000E3F5A" w:rsidRDefault="000E3F5A" w14:paraId="147E7368" w14:textId="77777777">
      <w:pPr>
        <w:spacing w:line="276" w:lineRule="auto"/>
        <w:jc w:val="both"/>
        <w:rPr>
          <w:rFonts w:cstheme="minorHAnsi"/>
          <w:szCs w:val="24"/>
        </w:rPr>
      </w:pPr>
      <w:r w:rsidRPr="00CA6EB1">
        <w:rPr>
          <w:rFonts w:cstheme="minorHAnsi"/>
          <w:szCs w:val="24"/>
        </w:rPr>
        <w:t>Miten varmistetaan, että asiakkaiden tarpeita vastaavat hygieniakäytännöt toteutuvat annettujen ohjeiden ja asiakkaiden palvelutarpeiden mukaisesti</w:t>
      </w:r>
      <w:r>
        <w:rPr>
          <w:rFonts w:cstheme="minorHAnsi"/>
          <w:szCs w:val="24"/>
        </w:rPr>
        <w:t xml:space="preserve"> (suihku, sauna, suun hoito)</w:t>
      </w:r>
      <w:r w:rsidRPr="00CA6EB1">
        <w:rPr>
          <w:rFonts w:cstheme="minorHAnsi"/>
          <w:szCs w:val="24"/>
        </w:rPr>
        <w:t>?</w:t>
      </w:r>
      <w:r>
        <w:rPr>
          <w:rFonts w:cstheme="minorHAnsi"/>
          <w:szCs w:val="24"/>
        </w:rPr>
        <w:t xml:space="preserve"> </w:t>
      </w:r>
    </w:p>
    <w:p w:rsidRPr="00CA6EB1" w:rsidR="000E3F5A" w:rsidP="000E3F5A" w:rsidRDefault="000E3F5A" w14:paraId="521E247D" w14:textId="285AAD28">
      <w:pPr>
        <w:spacing w:line="276" w:lineRule="auto"/>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CA6EB1" w:rsidR="000E3F5A" w:rsidP="000E3F5A" w:rsidRDefault="000E3F5A" w14:paraId="3E643178" w14:textId="77777777">
      <w:pPr>
        <w:spacing w:line="276" w:lineRule="auto"/>
        <w:jc w:val="both"/>
        <w:rPr>
          <w:rFonts w:cstheme="minorHAnsi"/>
          <w:szCs w:val="24"/>
        </w:rPr>
      </w:pPr>
      <w:r>
        <w:rPr>
          <w:rFonts w:cstheme="minorHAnsi"/>
          <w:szCs w:val="24"/>
        </w:rPr>
        <w:t>Miten henkilökohtaisessa käytössä olevien apuvälineiden puhdistus on varmistettu?</w:t>
      </w:r>
    </w:p>
    <w:p w:rsidRPr="00CA6EB1" w:rsidR="000E3F5A" w:rsidP="000E3F5A" w:rsidRDefault="000E3F5A" w14:paraId="24CAB012" w14:textId="39B1A190">
      <w:pPr>
        <w:spacing w:line="276" w:lineRule="auto"/>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CA6EB1" w:rsidR="000E3F5A" w:rsidP="000E3F5A" w:rsidRDefault="000E3F5A" w14:paraId="0ED17676" w14:textId="77777777">
      <w:pPr>
        <w:spacing w:line="276" w:lineRule="auto"/>
        <w:jc w:val="both"/>
        <w:rPr>
          <w:rFonts w:cstheme="minorHAnsi"/>
          <w:szCs w:val="24"/>
        </w:rPr>
      </w:pPr>
      <w:r w:rsidRPr="00CA6EB1">
        <w:rPr>
          <w:rFonts w:cstheme="minorHAnsi"/>
          <w:szCs w:val="24"/>
        </w:rPr>
        <w:t>Miten yksikön asuin</w:t>
      </w:r>
      <w:r>
        <w:rPr>
          <w:rFonts w:cstheme="minorHAnsi"/>
          <w:szCs w:val="24"/>
        </w:rPr>
        <w:t>-, potilas- tai vastaanotto</w:t>
      </w:r>
      <w:r w:rsidRPr="00CA6EB1">
        <w:rPr>
          <w:rFonts w:cstheme="minorHAnsi"/>
          <w:szCs w:val="24"/>
        </w:rPr>
        <w:t>huoneiden siivous on järjestetty?</w:t>
      </w:r>
    </w:p>
    <w:bookmarkStart w:name="_Hlk120110433" w:id="41"/>
    <w:p w:rsidRPr="00CA6EB1" w:rsidR="000E3F5A" w:rsidP="000E3F5A" w:rsidRDefault="000E3F5A" w14:paraId="14BA5121" w14:textId="05979325">
      <w:pPr>
        <w:spacing w:line="276" w:lineRule="auto"/>
        <w:jc w:val="both"/>
        <w:rPr>
          <w:rFonts w:cstheme="minorHAnsi"/>
          <w:szCs w:val="24"/>
          <w:u w:val="single"/>
        </w:rPr>
      </w:pPr>
      <w:r w:rsidRPr="00CA6EB1">
        <w:rPr>
          <w:rFonts w:cstheme="minorHAnsi"/>
          <w:szCs w:val="24"/>
          <w:u w:val="single"/>
        </w:rPr>
        <w:fldChar w:fldCharType="begin">
          <w:ffData>
            <w:name w:val="Teksti6"/>
            <w:enabled/>
            <w:calcOnExit w:val="0"/>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szCs w:val="24"/>
          <w:u w:val="single"/>
        </w:rPr>
        <w:t> </w:t>
      </w:r>
      <w:r w:rsidRPr="00CA6EB1">
        <w:rPr>
          <w:rFonts w:cstheme="minorHAnsi"/>
          <w:szCs w:val="24"/>
          <w:u w:val="single"/>
        </w:rPr>
        <w:t> </w:t>
      </w:r>
      <w:r w:rsidRPr="00CA6EB1">
        <w:rPr>
          <w:rFonts w:cstheme="minorHAnsi"/>
          <w:szCs w:val="24"/>
          <w:u w:val="single"/>
        </w:rPr>
        <w:t> </w:t>
      </w:r>
      <w:r w:rsidRPr="00CA6EB1">
        <w:rPr>
          <w:rFonts w:cstheme="minorHAnsi"/>
          <w:szCs w:val="24"/>
          <w:u w:val="single"/>
        </w:rPr>
        <w:t> </w:t>
      </w:r>
      <w:r w:rsidRPr="00CA6EB1">
        <w:rPr>
          <w:rFonts w:cstheme="minorHAnsi"/>
          <w:szCs w:val="24"/>
          <w:u w:val="single"/>
        </w:rPr>
        <w:t> </w:t>
      </w:r>
      <w:r w:rsidRPr="00CA6EB1">
        <w:rPr>
          <w:rFonts w:cstheme="minorHAnsi"/>
          <w:szCs w:val="24"/>
          <w:u w:val="single"/>
        </w:rPr>
        <w:fldChar w:fldCharType="end"/>
      </w:r>
    </w:p>
    <w:p w:rsidRPr="00CA6EB1" w:rsidR="000E3F5A" w:rsidP="000E3F5A" w:rsidRDefault="000E3F5A" w14:paraId="4AC724AC" w14:textId="77777777">
      <w:pPr>
        <w:spacing w:line="276" w:lineRule="auto"/>
        <w:jc w:val="both"/>
        <w:rPr>
          <w:rFonts w:cstheme="minorHAnsi"/>
          <w:szCs w:val="24"/>
        </w:rPr>
      </w:pPr>
      <w:r w:rsidRPr="00CA6EB1">
        <w:rPr>
          <w:rFonts w:cstheme="minorHAnsi"/>
          <w:szCs w:val="24"/>
        </w:rPr>
        <w:t>Miten yksikön yleisten tilojen siivous on järjestetty?</w:t>
      </w:r>
    </w:p>
    <w:bookmarkEnd w:id="41"/>
    <w:p w:rsidRPr="00CA6EB1" w:rsidR="000E3F5A" w:rsidP="00421E10" w:rsidRDefault="000E3F5A" w14:paraId="54D6B17A" w14:textId="4BB597A4">
      <w:pPr>
        <w:tabs>
          <w:tab w:val="right" w:pos="9638"/>
        </w:tabs>
        <w:spacing w:line="276" w:lineRule="auto"/>
        <w:jc w:val="both"/>
        <w:rPr>
          <w:rFonts w:cstheme="minorHAnsi"/>
          <w:szCs w:val="24"/>
          <w:u w:val="single"/>
        </w:rPr>
      </w:pPr>
      <w:r w:rsidRPr="00CA6EB1">
        <w:rPr>
          <w:rFonts w:cstheme="minorHAnsi"/>
          <w:szCs w:val="24"/>
          <w:u w:val="single"/>
        </w:rPr>
        <w:fldChar w:fldCharType="begin">
          <w:ffData>
            <w:name w:val="Teksti6"/>
            <w:enabled/>
            <w:calcOnExit w:val="0"/>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szCs w:val="24"/>
          <w:u w:val="single"/>
        </w:rPr>
        <w:t> </w:t>
      </w:r>
      <w:r w:rsidRPr="00CA6EB1">
        <w:rPr>
          <w:rFonts w:cstheme="minorHAnsi"/>
          <w:szCs w:val="24"/>
          <w:u w:val="single"/>
        </w:rPr>
        <w:t> </w:t>
      </w:r>
      <w:r w:rsidRPr="00CA6EB1">
        <w:rPr>
          <w:rFonts w:cstheme="minorHAnsi"/>
          <w:szCs w:val="24"/>
          <w:u w:val="single"/>
        </w:rPr>
        <w:t> </w:t>
      </w:r>
      <w:r w:rsidRPr="00CA6EB1">
        <w:rPr>
          <w:rFonts w:cstheme="minorHAnsi"/>
          <w:szCs w:val="24"/>
          <w:u w:val="single"/>
        </w:rPr>
        <w:t> </w:t>
      </w:r>
      <w:r w:rsidRPr="00CA6EB1">
        <w:rPr>
          <w:rFonts w:cstheme="minorHAnsi"/>
          <w:szCs w:val="24"/>
          <w:u w:val="single"/>
        </w:rPr>
        <w:t> </w:t>
      </w:r>
      <w:r w:rsidRPr="00CA6EB1">
        <w:rPr>
          <w:rFonts w:cstheme="minorHAnsi"/>
          <w:szCs w:val="24"/>
          <w:u w:val="single"/>
        </w:rPr>
        <w:fldChar w:fldCharType="end"/>
      </w:r>
    </w:p>
    <w:p w:rsidRPr="00CA6EB1" w:rsidR="000E3F5A" w:rsidP="000E3F5A" w:rsidRDefault="000E3F5A" w14:paraId="4B636ABD" w14:textId="77777777">
      <w:pPr>
        <w:spacing w:line="276" w:lineRule="auto"/>
        <w:jc w:val="both"/>
        <w:rPr>
          <w:rFonts w:cstheme="minorHAnsi"/>
          <w:szCs w:val="24"/>
        </w:rPr>
      </w:pPr>
      <w:r w:rsidRPr="00CA6EB1">
        <w:rPr>
          <w:rFonts w:cstheme="minorHAnsi"/>
          <w:szCs w:val="24"/>
        </w:rPr>
        <w:t>Miten yksikön pyykkihuolto on järjestetty?</w:t>
      </w:r>
    </w:p>
    <w:p w:rsidRPr="00CA6EB1" w:rsidR="000E3F5A" w:rsidP="000E3F5A" w:rsidRDefault="000E3F5A" w14:paraId="4002B132" w14:textId="66D99735">
      <w:pPr>
        <w:spacing w:line="276" w:lineRule="auto"/>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CA6EB1" w:rsidR="000E3F5A" w:rsidP="000E3F5A" w:rsidRDefault="000E3F5A" w14:paraId="4254B184" w14:textId="77777777">
      <w:pPr>
        <w:spacing w:line="276" w:lineRule="auto"/>
        <w:jc w:val="both"/>
      </w:pPr>
      <w:r w:rsidRPr="00462ADE">
        <w:t xml:space="preserve">Miten em. tehtäviä tekevä henkilökunta on koulutettu/perehdytetty yksikön puhtaanapidon ja pyykkihuollon toteuttamiseen ohjeiden ja standardien mukaisesti? </w:t>
      </w:r>
    </w:p>
    <w:p w:rsidRPr="00CA6EB1" w:rsidR="000E3F5A" w:rsidP="000E3F5A" w:rsidRDefault="000E3F5A" w14:paraId="462AF370" w14:textId="12B8B7BC">
      <w:pPr>
        <w:spacing w:line="276" w:lineRule="auto"/>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CA6EB1" w:rsidR="000E3F5A" w:rsidP="53E6F77B" w:rsidRDefault="000E3F5A" w14:paraId="78A0AC6A" w14:textId="107751E0">
      <w:pPr>
        <w:spacing w:line="276" w:lineRule="auto"/>
        <w:jc w:val="both"/>
        <w:rPr>
          <w:u w:val="single"/>
        </w:rPr>
      </w:pPr>
      <w:r>
        <w:t xml:space="preserve">Millainen suunnitelma yksikössä on siivouksesta ja puhtaanapidosta? </w:t>
      </w:r>
    </w:p>
    <w:p w:rsidR="000E3F5A" w:rsidP="000E3F5A" w:rsidRDefault="000E3F5A" w14:paraId="2A7F98E7" w14:textId="124945E5">
      <w:pPr>
        <w:spacing w:line="276" w:lineRule="auto"/>
        <w:jc w:val="both"/>
        <w:rPr>
          <w:rFonts w:cstheme="minorHAnsi"/>
          <w:szCs w:val="24"/>
          <w:u w:val="single"/>
        </w:rPr>
      </w:pPr>
      <w:r w:rsidRPr="53E6F77B">
        <w:rPr>
          <w:u w:val="single"/>
        </w:rPr>
        <w:fldChar w:fldCharType="begin">
          <w:ffData>
            <w:name w:val=""/>
            <w:enabled/>
            <w:calcOnExit w:val="0"/>
            <w:helpText w:type="text" w:val="Postiosoite"/>
            <w:textInput/>
          </w:ffData>
        </w:fldChar>
      </w:r>
      <w:r w:rsidRPr="53E6F77B">
        <w:rPr>
          <w:u w:val="single"/>
        </w:rPr>
        <w:instrText xml:space="preserve"> FORMTEXT </w:instrText>
      </w:r>
      <w:r w:rsidRPr="53E6F77B">
        <w:rPr>
          <w:u w:val="single"/>
        </w:rPr>
      </w:r>
      <w:r w:rsidRPr="53E6F77B">
        <w:rPr>
          <w:u w:val="single"/>
        </w:rPr>
        <w:fldChar w:fldCharType="separate"/>
      </w:r>
      <w:r w:rsidRPr="53E6F77B">
        <w:rPr>
          <w:u w:val="single"/>
        </w:rPr>
        <w:t> </w:t>
      </w:r>
      <w:r w:rsidRPr="53E6F77B">
        <w:rPr>
          <w:u w:val="single"/>
        </w:rPr>
        <w:t> </w:t>
      </w:r>
      <w:r w:rsidRPr="53E6F77B">
        <w:rPr>
          <w:u w:val="single"/>
        </w:rPr>
        <w:t> </w:t>
      </w:r>
      <w:r w:rsidRPr="53E6F77B">
        <w:rPr>
          <w:u w:val="single"/>
        </w:rPr>
        <w:t> </w:t>
      </w:r>
      <w:r w:rsidRPr="53E6F77B">
        <w:rPr>
          <w:u w:val="single"/>
        </w:rPr>
        <w:t> </w:t>
      </w:r>
      <w:r w:rsidRPr="53E6F77B">
        <w:rPr>
          <w:u w:val="single"/>
        </w:rPr>
        <w:fldChar w:fldCharType="end"/>
      </w:r>
    </w:p>
    <w:p w:rsidRPr="00CA6EB1" w:rsidR="008E6C8C" w:rsidP="000E3F5A" w:rsidRDefault="008E6C8C" w14:paraId="52C110E4" w14:textId="77777777">
      <w:pPr>
        <w:spacing w:line="276" w:lineRule="auto"/>
        <w:jc w:val="both"/>
        <w:rPr>
          <w:u w:val="single"/>
        </w:rPr>
      </w:pPr>
    </w:p>
    <w:p w:rsidR="000E3F5A" w:rsidP="000E3F5A" w:rsidRDefault="000E3F5A" w14:paraId="7C198DBC" w14:textId="18D597A8">
      <w:pPr>
        <w:pStyle w:val="Heading4"/>
        <w:rPr/>
      </w:pPr>
      <w:bookmarkStart w:name="_Toc45556458" w:id="43"/>
      <w:bookmarkStart w:name="_Toc2134388416" w:id="787554682"/>
      <w:r w:rsidR="2B693041">
        <w:rPr/>
        <w:t>Infektioiden torjunta</w:t>
      </w:r>
      <w:bookmarkEnd w:id="787554682"/>
      <w:r w:rsidR="2B693041">
        <w:rPr/>
        <w:t xml:space="preserve">  </w:t>
      </w:r>
    </w:p>
    <w:p w:rsidR="002C7700" w:rsidP="002C7700" w:rsidRDefault="002C7700" w14:paraId="5C5C01E3" w14:textId="790950B5">
      <w:pPr>
        <w:spacing w:line="276" w:lineRule="auto"/>
        <w:jc w:val="both"/>
        <w:rPr>
          <w:rStyle w:val="Hyperlink"/>
          <w:color w:val="0070C0"/>
        </w:rPr>
      </w:pPr>
      <w:r w:rsidRPr="087F359A">
        <w:rPr>
          <w:color w:val="0070C0"/>
        </w:rPr>
        <w:t xml:space="preserve">Tartuntatautilain 17 §:n mukaan palveluyksikön on torjuttava suunnitelmallisesti hoitoon liittyviä infektioita. Palveluyksikön on seurattava tartuntatautien ja lääkkeille vastustuskykyisten mikrobien esiintymistä ja huolehdittava tartunnan torjunnasta. Esihenkilön on huolehdittava asiakkaiden ja henkilökunnan tarkoituksenmukaisesta suojauksesta ja sijoittamisesta sekä mikrobilääkkeiden asianmukaisesta käytöstä. Lisätietoa vakavien hoitoon liittyvien infektioiden seurannasta ja ilmoituskäytännöistä löytyy THL:n sivulta osoitteesta. </w:t>
      </w:r>
      <w:hyperlink r:id="rId24">
        <w:r w:rsidRPr="087F359A">
          <w:rPr>
            <w:rStyle w:val="Hyperlink"/>
            <w:color w:val="0070C0"/>
          </w:rPr>
          <w:t>Epidemioiden ja vakavien hoitoon liittyvien infektioiden ilmoittaminen (HARVI) - THL</w:t>
        </w:r>
      </w:hyperlink>
    </w:p>
    <w:p w:rsidRPr="00C42242" w:rsidR="002C7700" w:rsidP="087F359A" w:rsidRDefault="002C7700" w14:paraId="50C14D36" w14:textId="1E10E53A">
      <w:pPr>
        <w:spacing w:after="0" w:line="300" w:lineRule="exact"/>
        <w:rPr>
          <w:rFonts w:eastAsiaTheme="minorEastAsia"/>
          <w:color w:val="0070C0"/>
        </w:rPr>
      </w:pPr>
      <w:r w:rsidRPr="00C42242">
        <w:rPr>
          <w:rFonts w:eastAsiaTheme="minorEastAsia"/>
          <w:color w:val="0070C0"/>
        </w:rPr>
        <w:t>Yksikköön on THL:n ohjeistuksen mukaan nimettävä hygienia- eli infektioyhdyshenkilö, jolla on suunniteltua työaikaa torjuntatyöhön, kirjallinen tehtävänkuva ja varahenkilö. Infektioyhdys-henkilön on tärkeää olla tiedossa myös alueellisilla infektioasiantuntijoilla. Hän osallistuu myös aiheeseen liittyviin koulutuksiin.</w:t>
      </w:r>
    </w:p>
    <w:p w:rsidRPr="00C42242" w:rsidR="002C7700" w:rsidP="087F359A" w:rsidRDefault="002C7700" w14:paraId="22BBF21A" w14:textId="3AB3BB03">
      <w:pPr>
        <w:spacing w:after="0" w:line="300" w:lineRule="exact"/>
        <w:rPr>
          <w:rFonts w:eastAsiaTheme="minorEastAsia"/>
          <w:color w:val="0070C0"/>
        </w:rPr>
      </w:pPr>
    </w:p>
    <w:p w:rsidRPr="00C42242" w:rsidR="002C7700" w:rsidP="087F359A" w:rsidRDefault="002C7700" w14:paraId="1F438EFD" w14:textId="01AF8422">
      <w:pPr>
        <w:spacing w:after="0" w:line="300" w:lineRule="exact"/>
        <w:rPr>
          <w:rFonts w:eastAsiaTheme="minorEastAsia"/>
          <w:color w:val="0070C0"/>
        </w:rPr>
      </w:pPr>
      <w:r w:rsidRPr="00C42242">
        <w:rPr>
          <w:rFonts w:eastAsiaTheme="minorEastAsia"/>
          <w:color w:val="0070C0"/>
        </w:rPr>
        <w:t>Tartuntatautien vakaville seurauksille alttiiden parissa työntelevällä tulee olla rokotuksen tai sairastetun taudin antama suoja tuhkarokkoa ja vesirokkoa vastaan sekä rokotuksen antama suoja influenssaa vastaan. Imeväisikäisiä hoitavilla tulee olla rokotuksen antama suoja hinkuyskää vastaan, joka uusitaan viiden vuoden välein. Tartuntatautien vakaville seurauksille alttiita ovat</w:t>
      </w:r>
      <w:r w:rsidRPr="00C42242">
        <w:rPr>
          <w:rFonts w:eastAsiaTheme="minorEastAsia"/>
          <w:b/>
          <w:bCs/>
          <w:color w:val="0070C0"/>
        </w:rPr>
        <w:t xml:space="preserve"> </w:t>
      </w:r>
      <w:r w:rsidRPr="00C42242">
        <w:rPr>
          <w:rFonts w:eastAsiaTheme="minorEastAsia"/>
          <w:color w:val="0070C0"/>
        </w:rPr>
        <w:t xml:space="preserve">esimerkiksi potilaat/asiakkaat, joiden puolustusjärjestelmä on merkittävästi heikentynyt sairauden tai sen hoidon takia kuten alle yksivuotiaat, 65 vuotta täyttäneet ja raskaana olevat. </w:t>
      </w:r>
      <w:r w:rsidRPr="00C42242">
        <w:rPr>
          <w:rFonts w:eastAsiaTheme="minorEastAsia"/>
          <w:b/>
          <w:bCs/>
          <w:i/>
          <w:iCs/>
          <w:color w:val="0070C0"/>
        </w:rPr>
        <w:t>Rokotuksen tarvitsee työntekijä, joka tapaa työtehtävissään asiakkaita ja potilaita alle yhden metrin päästä.</w:t>
      </w:r>
      <w:r w:rsidRPr="00C42242">
        <w:rPr>
          <w:rFonts w:eastAsiaTheme="minorEastAsia"/>
          <w:color w:val="0070C0"/>
        </w:rPr>
        <w:t> </w:t>
      </w:r>
    </w:p>
    <w:p w:rsidRPr="00C42242" w:rsidR="002C7700" w:rsidP="087F359A" w:rsidRDefault="002C7700" w14:paraId="7DD13495" w14:textId="4F71267B">
      <w:pPr>
        <w:spacing w:after="0" w:line="300" w:lineRule="exact"/>
        <w:rPr>
          <w:rFonts w:eastAsiaTheme="minorEastAsia"/>
          <w:color w:val="0070C0"/>
        </w:rPr>
      </w:pPr>
      <w:r w:rsidRPr="00C42242">
        <w:rPr>
          <w:rFonts w:eastAsiaTheme="minorEastAsia"/>
          <w:color w:val="0070C0"/>
        </w:rPr>
        <w:t>Tähän kohtaan kuvataan myös yksikön säännölliset seurannat, kuten prevalenssitutkimukset, RAI seuranta infektioista ja käsihuuhteen kulutuksen sekä käsihygieniatoteutumisen seuranta.</w:t>
      </w:r>
    </w:p>
    <w:p w:rsidRPr="00CA6EB1" w:rsidR="002C7700" w:rsidP="087F359A" w:rsidRDefault="002C7700" w14:paraId="6ECC5784" w14:textId="383F5936">
      <w:pPr>
        <w:spacing w:line="276" w:lineRule="auto"/>
        <w:jc w:val="both"/>
      </w:pPr>
    </w:p>
    <w:p w:rsidRPr="00CA6EB1" w:rsidR="002C7700" w:rsidP="087F359A" w:rsidRDefault="002C7700" w14:paraId="30466135" w14:textId="6EC91B6A">
      <w:pPr>
        <w:spacing w:line="276" w:lineRule="auto"/>
        <w:jc w:val="both"/>
      </w:pPr>
      <w:r w:rsidRPr="087F359A">
        <w:t>Hygieniayhdyshenkilön nimi ja yhteystiedot</w:t>
      </w:r>
    </w:p>
    <w:p w:rsidRPr="00CA6EB1" w:rsidR="002C7700" w:rsidP="087F359A" w:rsidRDefault="002C7700" w14:paraId="170C0AA5" w14:textId="5E15119E">
      <w:pPr>
        <w:spacing w:line="276" w:lineRule="auto"/>
        <w:jc w:val="both"/>
      </w:pPr>
      <w:r w:rsidRPr="087F359A">
        <w:rPr>
          <w:u w:val="single"/>
        </w:rPr>
        <w:fldChar w:fldCharType="begin">
          <w:ffData>
            <w:name w:val=""/>
            <w:enabled/>
            <w:calcOnExit w:val="0"/>
            <w:helpText w:type="text" w:val="Postiosoite"/>
            <w:textInput/>
          </w:ffData>
        </w:fldChar>
      </w:r>
      <w:r w:rsidRPr="087F359A">
        <w:rPr>
          <w:u w:val="single"/>
        </w:rPr>
        <w:instrText xml:space="preserve"> FORMTEXT </w:instrText>
      </w:r>
      <w:r w:rsidRPr="087F359A">
        <w:rPr>
          <w:u w:val="single"/>
        </w:rPr>
      </w:r>
      <w:r w:rsidRPr="087F359A">
        <w:rPr>
          <w:u w:val="single"/>
        </w:rPr>
        <w:fldChar w:fldCharType="separate"/>
      </w:r>
      <w:r w:rsidRPr="087F359A">
        <w:rPr>
          <w:noProof/>
          <w:u w:val="single"/>
        </w:rPr>
        <w:t> </w:t>
      </w:r>
      <w:r w:rsidRPr="087F359A">
        <w:rPr>
          <w:noProof/>
          <w:u w:val="single"/>
        </w:rPr>
        <w:t> </w:t>
      </w:r>
      <w:r w:rsidRPr="087F359A">
        <w:rPr>
          <w:noProof/>
          <w:u w:val="single"/>
        </w:rPr>
        <w:t> </w:t>
      </w:r>
      <w:r w:rsidRPr="087F359A">
        <w:rPr>
          <w:noProof/>
          <w:u w:val="single"/>
        </w:rPr>
        <w:t> </w:t>
      </w:r>
      <w:r w:rsidRPr="087F359A">
        <w:rPr>
          <w:noProof/>
          <w:u w:val="single"/>
        </w:rPr>
        <w:t> </w:t>
      </w:r>
      <w:r w:rsidRPr="087F359A">
        <w:rPr>
          <w:u w:val="single"/>
        </w:rPr>
        <w:fldChar w:fldCharType="end"/>
      </w:r>
    </w:p>
    <w:p w:rsidRPr="00CA6EB1" w:rsidR="002C7700" w:rsidP="087F359A" w:rsidRDefault="002C7700" w14:paraId="44010DFE" w14:textId="11A08498">
      <w:pPr>
        <w:spacing w:line="276" w:lineRule="auto"/>
        <w:jc w:val="both"/>
      </w:pPr>
      <w:r w:rsidRPr="087F359A">
        <w:t>Miten infektioiden ja tarttuvien sairauksien leviäminen ennaltaehkäistään?</w:t>
      </w:r>
      <w:r w:rsidRPr="087F359A" w:rsidR="00C92DA8">
        <w:t xml:space="preserve"> </w:t>
      </w:r>
      <w:r w:rsidR="000E4E27">
        <w:t xml:space="preserve">Miten huolehditaan, että infektioiden torjunta on osa yksikön päivittäistä ja suunnitelmalista toimintaa? </w:t>
      </w:r>
      <w:r w:rsidRPr="087F359A" w:rsidR="00C92DA8">
        <w:t xml:space="preserve">Miten todennetaan, että </w:t>
      </w:r>
      <w:r w:rsidRPr="087F359A" w:rsidR="00B124C8">
        <w:t>infektioiden ilmaantuvuus on todennetusti laskusuuntain</w:t>
      </w:r>
      <w:r w:rsidR="003D6A22">
        <w:t>e</w:t>
      </w:r>
      <w:r w:rsidRPr="087F359A" w:rsidR="00B124C8">
        <w:t>n?</w:t>
      </w:r>
    </w:p>
    <w:p w:rsidRPr="00CA6EB1" w:rsidR="002C7700" w:rsidP="087F359A" w:rsidRDefault="002C7700" w14:paraId="7782AFFF" w14:textId="51F72703">
      <w:pPr>
        <w:spacing w:line="276" w:lineRule="auto"/>
        <w:jc w:val="both"/>
        <w:rPr>
          <w:u w:val="single"/>
        </w:rPr>
      </w:pPr>
      <w:r w:rsidRPr="087F359A">
        <w:rPr>
          <w:u w:val="single"/>
        </w:rPr>
        <w:fldChar w:fldCharType="begin">
          <w:ffData>
            <w:name w:val=""/>
            <w:enabled/>
            <w:calcOnExit w:val="0"/>
            <w:helpText w:type="text" w:val="Postiosoite"/>
            <w:textInput/>
          </w:ffData>
        </w:fldChar>
      </w:r>
      <w:r w:rsidRPr="087F359A">
        <w:rPr>
          <w:u w:val="single"/>
        </w:rPr>
        <w:instrText xml:space="preserve"> FORMTEXT </w:instrText>
      </w:r>
      <w:r w:rsidRPr="087F359A">
        <w:rPr>
          <w:u w:val="single"/>
        </w:rPr>
      </w:r>
      <w:r w:rsidRPr="087F359A">
        <w:rPr>
          <w:u w:val="single"/>
        </w:rPr>
        <w:fldChar w:fldCharType="separate"/>
      </w:r>
      <w:r w:rsidRPr="087F359A">
        <w:rPr>
          <w:noProof/>
          <w:u w:val="single"/>
        </w:rPr>
        <w:t> </w:t>
      </w:r>
      <w:r w:rsidRPr="087F359A">
        <w:rPr>
          <w:noProof/>
          <w:u w:val="single"/>
        </w:rPr>
        <w:t> </w:t>
      </w:r>
      <w:r w:rsidRPr="087F359A">
        <w:rPr>
          <w:noProof/>
          <w:u w:val="single"/>
        </w:rPr>
        <w:t> </w:t>
      </w:r>
      <w:r w:rsidRPr="087F359A">
        <w:rPr>
          <w:noProof/>
          <w:u w:val="single"/>
        </w:rPr>
        <w:t> </w:t>
      </w:r>
      <w:r w:rsidRPr="087F359A">
        <w:rPr>
          <w:noProof/>
          <w:u w:val="single"/>
        </w:rPr>
        <w:t> </w:t>
      </w:r>
      <w:r w:rsidRPr="087F359A">
        <w:rPr>
          <w:u w:val="single"/>
        </w:rPr>
        <w:fldChar w:fldCharType="end"/>
      </w:r>
    </w:p>
    <w:p w:rsidRPr="004E584B" w:rsidR="002C7700" w:rsidP="002C7700" w:rsidRDefault="002C7700" w14:paraId="6BA6CAF6" w14:textId="280665E8">
      <w:pPr>
        <w:spacing w:line="276" w:lineRule="auto"/>
        <w:jc w:val="both"/>
      </w:pPr>
      <w:r>
        <w:t>Miten yksikössä huolehditaan henkilöstön perusosaamisesta infektioiden torjumiseksi?</w:t>
      </w:r>
      <w:r w:rsidR="003B622B">
        <w:t xml:space="preserve"> </w:t>
      </w:r>
    </w:p>
    <w:p w:rsidR="002C7700" w:rsidP="087F359A" w:rsidRDefault="002C7700" w14:paraId="78C52CFC" w14:textId="73759DEE">
      <w:pPr>
        <w:spacing w:line="276" w:lineRule="auto"/>
        <w:jc w:val="both"/>
        <w:rPr>
          <w:u w:val="single"/>
        </w:rPr>
      </w:pPr>
      <w:r w:rsidRPr="087F359A">
        <w:rPr>
          <w:u w:val="single"/>
        </w:rPr>
        <w:fldChar w:fldCharType="begin">
          <w:ffData>
            <w:name w:val=""/>
            <w:enabled/>
            <w:calcOnExit w:val="0"/>
            <w:helpText w:type="text" w:val="Postiosoite"/>
            <w:textInput/>
          </w:ffData>
        </w:fldChar>
      </w:r>
      <w:r w:rsidRPr="087F359A">
        <w:rPr>
          <w:u w:val="single"/>
        </w:rPr>
        <w:instrText xml:space="preserve"> FORMTEXT </w:instrText>
      </w:r>
      <w:r w:rsidRPr="087F359A">
        <w:rPr>
          <w:u w:val="single"/>
        </w:rPr>
      </w:r>
      <w:r w:rsidRPr="087F359A">
        <w:rPr>
          <w:u w:val="single"/>
        </w:rPr>
        <w:fldChar w:fldCharType="separate"/>
      </w:r>
      <w:r w:rsidRPr="087F359A">
        <w:rPr>
          <w:noProof/>
          <w:u w:val="single"/>
        </w:rPr>
        <w:t> </w:t>
      </w:r>
      <w:r w:rsidRPr="087F359A">
        <w:rPr>
          <w:noProof/>
          <w:u w:val="single"/>
        </w:rPr>
        <w:t> </w:t>
      </w:r>
      <w:r w:rsidRPr="087F359A">
        <w:rPr>
          <w:noProof/>
          <w:u w:val="single"/>
        </w:rPr>
        <w:t> </w:t>
      </w:r>
      <w:r w:rsidRPr="087F359A">
        <w:rPr>
          <w:noProof/>
          <w:u w:val="single"/>
        </w:rPr>
        <w:t> </w:t>
      </w:r>
      <w:r w:rsidRPr="087F359A">
        <w:rPr>
          <w:noProof/>
          <w:u w:val="single"/>
        </w:rPr>
        <w:t> </w:t>
      </w:r>
      <w:r w:rsidRPr="087F359A">
        <w:rPr>
          <w:u w:val="single"/>
        </w:rPr>
        <w:fldChar w:fldCharType="end"/>
      </w:r>
    </w:p>
    <w:p w:rsidR="002C7700" w:rsidP="087F359A" w:rsidRDefault="002C7700" w14:paraId="3F5BB5DC" w14:textId="2640C262">
      <w:pPr>
        <w:spacing w:line="276" w:lineRule="auto"/>
        <w:jc w:val="both"/>
      </w:pPr>
      <w:r w:rsidRPr="087F359A">
        <w:t xml:space="preserve">Kuvaa miten yksikössä seurataan hoitoon liittyviä infektioita </w:t>
      </w:r>
      <w:r w:rsidRPr="087F359A">
        <w:rPr>
          <w:color w:val="0070C0"/>
        </w:rPr>
        <w:t>(prevalenssitutkimukset ja RAI)</w:t>
      </w:r>
    </w:p>
    <w:p w:rsidRPr="007F1D11" w:rsidR="002C7700" w:rsidP="087F359A" w:rsidRDefault="002C7700" w14:paraId="3C5C8B91" w14:textId="79364FA0">
      <w:pPr>
        <w:spacing w:line="276" w:lineRule="auto"/>
        <w:jc w:val="both"/>
        <w:rPr>
          <w:u w:val="single"/>
        </w:rPr>
      </w:pPr>
      <w:r w:rsidRPr="087F359A">
        <w:rPr>
          <w:u w:val="single"/>
        </w:rPr>
        <w:fldChar w:fldCharType="begin">
          <w:ffData>
            <w:name w:val=""/>
            <w:enabled/>
            <w:calcOnExit w:val="0"/>
            <w:helpText w:type="text" w:val="Postiosoite"/>
            <w:textInput/>
          </w:ffData>
        </w:fldChar>
      </w:r>
      <w:r w:rsidRPr="087F359A">
        <w:rPr>
          <w:u w:val="single"/>
        </w:rPr>
        <w:instrText xml:space="preserve"> FORMTEXT </w:instrText>
      </w:r>
      <w:r w:rsidRPr="087F359A">
        <w:rPr>
          <w:u w:val="single"/>
        </w:rPr>
      </w:r>
      <w:r w:rsidRPr="087F359A">
        <w:rPr>
          <w:u w:val="single"/>
        </w:rPr>
        <w:fldChar w:fldCharType="separate"/>
      </w:r>
      <w:r w:rsidRPr="087F359A">
        <w:rPr>
          <w:noProof/>
          <w:u w:val="single"/>
        </w:rPr>
        <w:t> </w:t>
      </w:r>
      <w:r w:rsidRPr="087F359A">
        <w:rPr>
          <w:noProof/>
          <w:u w:val="single"/>
        </w:rPr>
        <w:t> </w:t>
      </w:r>
      <w:r w:rsidRPr="087F359A">
        <w:rPr>
          <w:noProof/>
          <w:u w:val="single"/>
        </w:rPr>
        <w:t> </w:t>
      </w:r>
      <w:r w:rsidRPr="087F359A">
        <w:rPr>
          <w:noProof/>
          <w:u w:val="single"/>
        </w:rPr>
        <w:t> </w:t>
      </w:r>
      <w:r w:rsidRPr="087F359A">
        <w:rPr>
          <w:noProof/>
          <w:u w:val="single"/>
        </w:rPr>
        <w:t> </w:t>
      </w:r>
      <w:r w:rsidRPr="087F359A">
        <w:rPr>
          <w:u w:val="single"/>
        </w:rPr>
        <w:fldChar w:fldCharType="end"/>
      </w:r>
    </w:p>
    <w:p w:rsidR="005D2B80" w:rsidP="087F359A" w:rsidRDefault="005D2B80" w14:paraId="4EB15937" w14:textId="6418A6D5">
      <w:pPr>
        <w:spacing w:line="276" w:lineRule="auto"/>
        <w:jc w:val="both"/>
      </w:pPr>
      <w:r>
        <w:t>Mikäli yksikössä hoidetaan tartuntatautien</w:t>
      </w:r>
      <w:r>
        <w:rPr>
          <w:rStyle w:val="ui-provider"/>
        </w:rPr>
        <w:t xml:space="preserve"> vakaville seurauksille alttiita potilaita tai asiakkaita</w:t>
      </w:r>
      <w:r w:rsidR="00F14E4C">
        <w:rPr>
          <w:rStyle w:val="ui-provider"/>
        </w:rPr>
        <w:t xml:space="preserve">, </w:t>
      </w:r>
      <w:r w:rsidR="00BB26C5">
        <w:rPr>
          <w:rStyle w:val="ui-provider"/>
        </w:rPr>
        <w:t>kuinka varmistetaan riittävä rokotuskattavuus</w:t>
      </w:r>
      <w:r w:rsidR="009D58E7">
        <w:rPr>
          <w:rStyle w:val="ui-provider"/>
        </w:rPr>
        <w:t xml:space="preserve"> henkilöstöltä ja opiskelijoilta</w:t>
      </w:r>
      <w:r w:rsidR="00F14E4C">
        <w:rPr>
          <w:rStyle w:val="ui-provider"/>
        </w:rPr>
        <w:t xml:space="preserve">? </w:t>
      </w:r>
    </w:p>
    <w:p w:rsidR="002C7700" w:rsidP="087F359A" w:rsidRDefault="002C7700" w14:paraId="06F3097B" w14:textId="77FCB474">
      <w:pPr>
        <w:spacing w:line="276" w:lineRule="auto"/>
        <w:jc w:val="both"/>
        <w:rPr>
          <w:u w:val="single"/>
        </w:rPr>
      </w:pPr>
      <w:r w:rsidRPr="087F359A">
        <w:rPr>
          <w:u w:val="single"/>
        </w:rPr>
        <w:fldChar w:fldCharType="begin">
          <w:ffData>
            <w:name w:val=""/>
            <w:enabled/>
            <w:calcOnExit w:val="0"/>
            <w:helpText w:type="text" w:val="Postiosoite"/>
            <w:textInput/>
          </w:ffData>
        </w:fldChar>
      </w:r>
      <w:r w:rsidRPr="087F359A">
        <w:rPr>
          <w:u w:val="single"/>
        </w:rPr>
        <w:instrText xml:space="preserve"> FORMTEXT </w:instrText>
      </w:r>
      <w:r w:rsidRPr="087F359A">
        <w:rPr>
          <w:u w:val="single"/>
        </w:rPr>
      </w:r>
      <w:r w:rsidRPr="087F359A">
        <w:rPr>
          <w:u w:val="single"/>
        </w:rPr>
        <w:fldChar w:fldCharType="separate"/>
      </w:r>
      <w:r w:rsidRPr="087F359A">
        <w:rPr>
          <w:noProof/>
          <w:u w:val="single"/>
        </w:rPr>
        <w:t> </w:t>
      </w:r>
      <w:r w:rsidRPr="087F359A">
        <w:rPr>
          <w:noProof/>
          <w:u w:val="single"/>
        </w:rPr>
        <w:t> </w:t>
      </w:r>
      <w:r w:rsidRPr="087F359A">
        <w:rPr>
          <w:noProof/>
          <w:u w:val="single"/>
        </w:rPr>
        <w:t> </w:t>
      </w:r>
      <w:r w:rsidRPr="087F359A">
        <w:rPr>
          <w:noProof/>
          <w:u w:val="single"/>
        </w:rPr>
        <w:t> </w:t>
      </w:r>
      <w:r w:rsidRPr="087F359A">
        <w:rPr>
          <w:noProof/>
          <w:u w:val="single"/>
        </w:rPr>
        <w:t> </w:t>
      </w:r>
      <w:r w:rsidRPr="087F359A">
        <w:rPr>
          <w:u w:val="single"/>
        </w:rPr>
        <w:fldChar w:fldCharType="end"/>
      </w:r>
    </w:p>
    <w:p w:rsidR="002C7700" w:rsidP="000E3F5A" w:rsidRDefault="00BB368C" w14:paraId="33376B2A" w14:textId="14154EEB">
      <w:pPr>
        <w:spacing w:line="276" w:lineRule="auto"/>
        <w:jc w:val="both"/>
      </w:pPr>
      <w:r>
        <w:t xml:space="preserve">Miten yksikössä varmistetaan </w:t>
      </w:r>
      <w:r w:rsidR="005B10B2">
        <w:t>hyvinvointialueen hygieniaohjeiden toteutumisen seuranta</w:t>
      </w:r>
    </w:p>
    <w:p w:rsidR="00421E10" w:rsidP="000E3F5A" w:rsidRDefault="000E3F5A" w14:paraId="0A2AEDA6" w14:textId="77777777">
      <w:pPr>
        <w:spacing w:line="276" w:lineRule="auto"/>
        <w:jc w:val="both"/>
        <w:rPr>
          <w:u w:val="single"/>
        </w:rPr>
      </w:pPr>
      <w:r w:rsidRPr="53E6F77B">
        <w:rPr>
          <w:u w:val="single"/>
        </w:rPr>
        <w:fldChar w:fldCharType="begin"/>
      </w:r>
      <w:r w:rsidRPr="53E6F77B">
        <w:rPr>
          <w:u w:val="single"/>
        </w:rPr>
        <w:instrText xml:space="preserve"> FORMTEXT </w:instrText>
      </w:r>
      <w:r w:rsidRPr="53E6F77B">
        <w:rPr>
          <w:u w:val="single"/>
        </w:rPr>
        <w:fldChar w:fldCharType="separate"/>
      </w:r>
      <w:r w:rsidRPr="53E6F77B" w:rsidR="48F2B286">
        <w:rPr>
          <w:noProof/>
          <w:u w:val="single"/>
        </w:rPr>
        <w:t>     </w:t>
      </w:r>
      <w:r w:rsidRPr="53E6F77B">
        <w:rPr>
          <w:u w:val="single"/>
        </w:rPr>
        <w:fldChar w:fldCharType="end"/>
      </w:r>
      <w:r w:rsidR="00E87678">
        <w:rPr>
          <w:u w:val="single"/>
        </w:rPr>
        <w:t xml:space="preserve"> </w:t>
      </w:r>
    </w:p>
    <w:p w:rsidRPr="00CA6EB1" w:rsidR="000E3F5A" w:rsidP="000E3F5A" w:rsidRDefault="00E87678" w14:paraId="1A3ECE86" w14:textId="34A3C78B">
      <w:pPr>
        <w:spacing w:line="276" w:lineRule="auto"/>
        <w:jc w:val="both"/>
      </w:pPr>
      <w:r w:rsidRPr="00C24C5B">
        <w:rPr>
          <w:color w:val="0070C0"/>
          <w:u w:val="single"/>
        </w:rPr>
        <w:t xml:space="preserve">Yksikössä on käytössä hyvinvointialueen </w:t>
      </w:r>
      <w:r w:rsidRPr="00C24C5B" w:rsidR="00932803">
        <w:rPr>
          <w:color w:val="0070C0"/>
          <w:u w:val="single"/>
        </w:rPr>
        <w:t>infektioiden torjunnan omavalvontalomakkeen mobiili</w:t>
      </w:r>
      <w:r w:rsidRPr="00C24C5B" w:rsidR="00C24C5B">
        <w:rPr>
          <w:color w:val="0070C0"/>
          <w:u w:val="single"/>
        </w:rPr>
        <w:t>versio.</w:t>
      </w:r>
      <w:r w:rsidR="000E3F5A">
        <w:tab/>
      </w:r>
    </w:p>
    <w:p w:rsidRPr="003B5ECA" w:rsidR="003B5ECA" w:rsidP="000E3F5A" w:rsidRDefault="000E3F5A" w14:paraId="439432AF" w14:textId="77777777">
      <w:pPr>
        <w:pStyle w:val="Heading4"/>
        <w:rPr>
          <w:color w:val="000000" w:themeColor="text1"/>
        </w:rPr>
      </w:pPr>
      <w:bookmarkStart w:name="_Toc127964333" w:id="1167871450"/>
      <w:r w:rsidRPr="1DF0BDD6" w:rsidR="2B693041">
        <w:rPr>
          <w:color w:val="000000" w:themeColor="text1" w:themeTint="FF" w:themeShade="FF"/>
        </w:rPr>
        <w:t>Terveyden- ja sairaanhoito</w:t>
      </w:r>
      <w:bookmarkEnd w:id="43"/>
      <w:r w:rsidRPr="1DF0BDD6" w:rsidR="2B693041">
        <w:rPr>
          <w:color w:val="000000" w:themeColor="text1" w:themeTint="FF" w:themeShade="FF"/>
        </w:rPr>
        <w:t xml:space="preserve"> </w:t>
      </w:r>
      <w:r w:rsidRPr="1DF0BDD6" w:rsidR="2B693041">
        <w:rPr>
          <w:rFonts w:cs="Arial" w:cstheme="minorBidi"/>
          <w:color w:val="000000" w:themeColor="text1" w:themeTint="FF" w:themeShade="FF"/>
        </w:rPr>
        <w:t>sosiaalihuollon yksiköissä</w:t>
      </w:r>
      <w:bookmarkEnd w:id="1167871450"/>
      <w:r w:rsidRPr="1DF0BDD6" w:rsidR="2B693041">
        <w:rPr>
          <w:rFonts w:cs="Arial" w:cstheme="minorBidi"/>
          <w:color w:val="000000" w:themeColor="text1" w:themeTint="FF" w:themeShade="FF"/>
        </w:rPr>
        <w:t xml:space="preserve"> </w:t>
      </w:r>
    </w:p>
    <w:p w:rsidRPr="003B5ECA" w:rsidR="000E3F5A" w:rsidP="003B5ECA" w:rsidRDefault="000E3F5A" w14:paraId="7685B23C" w14:textId="4084D961">
      <w:pPr>
        <w:rPr>
          <w:color w:val="0070C0"/>
        </w:rPr>
      </w:pPr>
      <w:r w:rsidRPr="003B5ECA">
        <w:rPr>
          <w:color w:val="0070C0"/>
        </w:rPr>
        <w:t>(poista mikäli ei kosketa yksikköä)</w:t>
      </w:r>
    </w:p>
    <w:p w:rsidRPr="00B22F5D" w:rsidR="000E3F5A" w:rsidP="000E3F5A" w:rsidRDefault="000E3F5A" w14:paraId="0213938C" w14:textId="072F99E3">
      <w:pPr>
        <w:spacing w:line="276" w:lineRule="auto"/>
        <w:jc w:val="both"/>
      </w:pPr>
      <w:r w:rsidRPr="2EB7BAE8">
        <w:t>Palvelujen yhdenmukaisen toteutumisen varmistamiseksi on yksikölle laadittava toimintaohjeet asiakkaiden suun terveydenhoidon sekä kiireettömän ja kiireellisen sairaanhoidon järjestämisestä</w:t>
      </w:r>
      <w:r w:rsidRPr="00B22F5D">
        <w:t>. Toimintayksiköllä on oltava ohje myös äkillisen kuolemantapauksen varalta.</w:t>
      </w:r>
    </w:p>
    <w:p w:rsidRPr="00CA6EB1" w:rsidR="000E3F5A" w:rsidP="000E3F5A" w:rsidRDefault="000E3F5A" w14:paraId="44101D21" w14:textId="482F5C27">
      <w:pPr>
        <w:spacing w:line="276" w:lineRule="auto"/>
        <w:jc w:val="both"/>
      </w:pPr>
      <w:r w:rsidRPr="2EB7BAE8">
        <w:t xml:space="preserve">Miten varmistetaan asiakkaiden suunhoitoa, kiireetöntä sairaanhoitoa ja kiireellistä sairaanhoitoa </w:t>
      </w:r>
      <w:r w:rsidRPr="006731BE">
        <w:t xml:space="preserve">sekä äkillistä kuolemantapausta koskevien </w:t>
      </w:r>
      <w:r w:rsidRPr="2EB7BAE8">
        <w:t>ohjeiden noudattaminen?</w:t>
      </w:r>
    </w:p>
    <w:p w:rsidRPr="00CA6EB1" w:rsidR="000E3F5A" w:rsidP="000E3F5A" w:rsidRDefault="000E3F5A" w14:paraId="393A4878" w14:textId="25DACB75">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CA6EB1" w:rsidR="000E3F5A" w:rsidP="000E3F5A" w:rsidRDefault="000E3F5A" w14:paraId="0BFAE708" w14:textId="77777777">
      <w:pPr>
        <w:spacing w:line="276" w:lineRule="auto"/>
        <w:jc w:val="both"/>
        <w:rPr>
          <w:rFonts w:cstheme="minorHAnsi"/>
          <w:szCs w:val="24"/>
        </w:rPr>
      </w:pPr>
      <w:r w:rsidRPr="00CA6EB1">
        <w:rPr>
          <w:rFonts w:cstheme="minorHAnsi"/>
          <w:szCs w:val="24"/>
        </w:rPr>
        <w:t>Miten pitkäaikaissairaiden asiakkaiden terveyttä edistetään ja seurataan?</w:t>
      </w:r>
    </w:p>
    <w:p w:rsidRPr="00CA6EB1" w:rsidR="000E3F5A" w:rsidP="000E3F5A" w:rsidRDefault="000E3F5A" w14:paraId="337DE3AA" w14:textId="7632BCDD">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CA6EB1" w:rsidR="000E3F5A" w:rsidP="000E3F5A" w:rsidRDefault="000E3F5A" w14:paraId="7F93CEB7" w14:textId="77777777">
      <w:pPr>
        <w:spacing w:line="276" w:lineRule="auto"/>
        <w:jc w:val="both"/>
        <w:rPr>
          <w:rFonts w:cstheme="minorHAnsi"/>
          <w:szCs w:val="24"/>
        </w:rPr>
      </w:pPr>
      <w:r w:rsidRPr="00CA6EB1">
        <w:rPr>
          <w:rFonts w:cstheme="minorHAnsi"/>
          <w:szCs w:val="24"/>
        </w:rPr>
        <w:t>Kuka yksikössä vastaa asiakkaiden terveyden- ja sairaanhoidosta?</w:t>
      </w:r>
    </w:p>
    <w:p w:rsidR="000E3F5A" w:rsidP="000E3F5A" w:rsidRDefault="000E3F5A" w14:paraId="646E3A24" w14:textId="57FB9045">
      <w:pPr>
        <w:spacing w:line="276" w:lineRule="auto"/>
        <w:jc w:val="both"/>
        <w:rPr>
          <w:rFonts w:cstheme="minorHAnsi"/>
          <w:szCs w:val="24"/>
          <w:u w:val="single"/>
        </w:rPr>
      </w:pPr>
      <w:r w:rsidRPr="2EB7BAE8">
        <w:rPr>
          <w:u w:val="single"/>
        </w:rPr>
        <w:fldChar w:fldCharType="begin">
          <w:ffData>
            <w:name w:val=""/>
            <w:enabled/>
            <w:calcOnExit w:val="0"/>
            <w:helpText w:type="text" w:val="Postiosoite"/>
            <w:textInput/>
          </w:ffData>
        </w:fldChar>
      </w:r>
      <w:r w:rsidRPr="2EB7BAE8">
        <w:rPr>
          <w:u w:val="single"/>
        </w:rPr>
        <w:instrText xml:space="preserve"> FORMTEXT </w:instrText>
      </w:r>
      <w:r w:rsidRPr="2EB7BAE8">
        <w:rPr>
          <w:u w:val="single"/>
        </w:rPr>
      </w:r>
      <w:r w:rsidRPr="2EB7BAE8">
        <w:rPr>
          <w:u w:val="single"/>
        </w:rPr>
        <w:fldChar w:fldCharType="separate"/>
      </w:r>
      <w:r w:rsidRPr="2EB7BAE8">
        <w:rPr>
          <w:u w:val="single"/>
        </w:rPr>
        <w:t> </w:t>
      </w:r>
      <w:r w:rsidRPr="2EB7BAE8">
        <w:rPr>
          <w:u w:val="single"/>
        </w:rPr>
        <w:t> </w:t>
      </w:r>
      <w:r w:rsidRPr="2EB7BAE8">
        <w:rPr>
          <w:u w:val="single"/>
        </w:rPr>
        <w:t> </w:t>
      </w:r>
      <w:r w:rsidRPr="2EB7BAE8">
        <w:rPr>
          <w:u w:val="single"/>
        </w:rPr>
        <w:t> </w:t>
      </w:r>
      <w:r w:rsidRPr="2EB7BAE8">
        <w:rPr>
          <w:u w:val="single"/>
        </w:rPr>
        <w:t> </w:t>
      </w:r>
      <w:r w:rsidRPr="2EB7BAE8">
        <w:rPr>
          <w:u w:val="single"/>
        </w:rPr>
        <w:fldChar w:fldCharType="end"/>
      </w:r>
    </w:p>
    <w:p w:rsidR="003B5ECA" w:rsidP="000E3F5A" w:rsidRDefault="000E3F5A" w14:paraId="4D2CD43D" w14:textId="77777777">
      <w:pPr>
        <w:pStyle w:val="Heading4"/>
        <w:rPr/>
      </w:pPr>
      <w:bookmarkStart w:name="_Toc1197559819" w:id="972520822"/>
      <w:r w:rsidR="2B693041">
        <w:rPr/>
        <w:t>Sosiaalihuollon toteutuminen terveydenhuollon yksikössä</w:t>
      </w:r>
      <w:bookmarkEnd w:id="972520822"/>
      <w:r w:rsidR="2B693041">
        <w:rPr/>
        <w:t xml:space="preserve"> </w:t>
      </w:r>
    </w:p>
    <w:p w:rsidRPr="003B5ECA" w:rsidR="000E3F5A" w:rsidP="003B5ECA" w:rsidRDefault="000E3F5A" w14:paraId="27DAD39D" w14:textId="75E42A04">
      <w:pPr>
        <w:rPr>
          <w:color w:val="0070C0"/>
        </w:rPr>
      </w:pPr>
      <w:r w:rsidRPr="003B5ECA">
        <w:rPr>
          <w:color w:val="0070C0"/>
        </w:rPr>
        <w:t>(poista mikäli ei kosketa yksikköä)</w:t>
      </w:r>
    </w:p>
    <w:p w:rsidR="000E3F5A" w:rsidP="000E3F5A" w:rsidRDefault="000E3F5A" w14:paraId="10F4F3CC" w14:textId="77777777">
      <w:pPr>
        <w:spacing w:line="276" w:lineRule="auto"/>
        <w:jc w:val="both"/>
        <w:rPr>
          <w:rFonts w:cstheme="minorHAnsi"/>
          <w:szCs w:val="24"/>
        </w:rPr>
      </w:pPr>
      <w:r>
        <w:rPr>
          <w:rFonts w:cstheme="minorHAnsi"/>
          <w:szCs w:val="24"/>
        </w:rPr>
        <w:t>Miten yksikössä huolehditaan potilaiden sosiaalihuollon palvelutarpeen tunnistamisesta ja ohjaamisesta sosiaalihuollon palveluun?</w:t>
      </w:r>
    </w:p>
    <w:p w:rsidR="000E3F5A" w:rsidP="000E3F5A" w:rsidRDefault="000E3F5A" w14:paraId="203990B5" w14:textId="547BA6A0">
      <w:pPr>
        <w:spacing w:line="276" w:lineRule="auto"/>
        <w:jc w:val="both"/>
        <w:rPr>
          <w:rFonts w:cstheme="minorHAnsi"/>
          <w:szCs w:val="24"/>
          <w:u w:val="single"/>
        </w:rPr>
      </w:pPr>
      <w:r w:rsidRPr="2EB7BAE8">
        <w:rPr>
          <w:u w:val="single"/>
        </w:rPr>
        <w:fldChar w:fldCharType="begin">
          <w:ffData>
            <w:name w:val=""/>
            <w:enabled/>
            <w:calcOnExit w:val="0"/>
            <w:helpText w:type="text" w:val="Postiosoite"/>
            <w:textInput/>
          </w:ffData>
        </w:fldChar>
      </w:r>
      <w:r w:rsidRPr="2EB7BAE8">
        <w:rPr>
          <w:u w:val="single"/>
        </w:rPr>
        <w:instrText xml:space="preserve"> FORMTEXT </w:instrText>
      </w:r>
      <w:r w:rsidRPr="2EB7BAE8">
        <w:rPr>
          <w:u w:val="single"/>
        </w:rPr>
      </w:r>
      <w:r w:rsidRPr="2EB7BAE8">
        <w:rPr>
          <w:u w:val="single"/>
        </w:rPr>
        <w:fldChar w:fldCharType="separate"/>
      </w:r>
      <w:r w:rsidRPr="2EB7BAE8">
        <w:rPr>
          <w:u w:val="single"/>
        </w:rPr>
        <w:t> </w:t>
      </w:r>
      <w:r w:rsidRPr="2EB7BAE8">
        <w:rPr>
          <w:u w:val="single"/>
        </w:rPr>
        <w:t> </w:t>
      </w:r>
      <w:r w:rsidRPr="2EB7BAE8">
        <w:rPr>
          <w:u w:val="single"/>
        </w:rPr>
        <w:t> </w:t>
      </w:r>
      <w:r w:rsidRPr="2EB7BAE8">
        <w:rPr>
          <w:u w:val="single"/>
        </w:rPr>
        <w:t> </w:t>
      </w:r>
      <w:r w:rsidRPr="2EB7BAE8">
        <w:rPr>
          <w:u w:val="single"/>
        </w:rPr>
        <w:t> </w:t>
      </w:r>
      <w:r w:rsidRPr="2EB7BAE8">
        <w:rPr>
          <w:u w:val="single"/>
        </w:rPr>
        <w:fldChar w:fldCharType="end"/>
      </w:r>
    </w:p>
    <w:p w:rsidRPr="00CA6EB1" w:rsidR="00AF565C" w:rsidP="00230CEB" w:rsidRDefault="00AF565C" w14:paraId="0D06AE89" w14:textId="565A3D36">
      <w:pPr>
        <w:pStyle w:val="Heading3"/>
        <w:rPr/>
      </w:pPr>
      <w:bookmarkStart w:name="_Toc31099986" w:id="46"/>
      <w:bookmarkStart w:name="_Toc45556443" w:id="47"/>
      <w:bookmarkStart w:name="_Toc1396030043" w:id="729840259"/>
      <w:r w:rsidR="64AA3E90">
        <w:rPr/>
        <w:t>A</w:t>
      </w:r>
      <w:r w:rsidR="5D559611">
        <w:rPr/>
        <w:t>siakkaan ja potilaan asema</w:t>
      </w:r>
      <w:r w:rsidR="6AEFA198">
        <w:rPr/>
        <w:t xml:space="preserve"> ja </w:t>
      </w:r>
      <w:r w:rsidR="5D559611">
        <w:rPr/>
        <w:t>oikeudet</w:t>
      </w:r>
      <w:bookmarkEnd w:id="46"/>
      <w:bookmarkEnd w:id="47"/>
      <w:bookmarkEnd w:id="729840259"/>
    </w:p>
    <w:p w:rsidR="00AF565C" w:rsidP="00230CEB" w:rsidRDefault="00AF565C" w14:paraId="5EA53ACF" w14:textId="420F7E0C">
      <w:pPr>
        <w:spacing w:before="120" w:line="276" w:lineRule="auto"/>
        <w:jc w:val="both"/>
        <w:rPr>
          <w:shd w:val="clear" w:color="auto" w:fill="FFFFFF"/>
        </w:rPr>
      </w:pPr>
      <w:r w:rsidRPr="2EB7BAE8">
        <w:rPr>
          <w:shd w:val="clear" w:color="auto" w:fill="FFFFFF"/>
        </w:rPr>
        <w:t>Asiakkaalla/potilaalla on oikeus laadultaan hyvään sosiaali- ja terveydenhuoltoon ja hyvään kohteluun ilman syrjintää. Asiakasta/potilasta kohdellaan hänen ihmisarvoaan, vakaumustaan ja yksityisyyttään kunnioittaen. </w:t>
      </w:r>
    </w:p>
    <w:p w:rsidR="00CE42B3" w:rsidP="008D3D33" w:rsidRDefault="00CE42B3" w14:paraId="3F15DBBB" w14:textId="26A8E969">
      <w:pPr>
        <w:pStyle w:val="Heading4"/>
        <w:spacing w:before="240" w:line="360" w:lineRule="auto"/>
        <w:rPr/>
      </w:pPr>
      <w:bookmarkStart w:name="_Toc45556448" w:id="50"/>
      <w:bookmarkStart w:name="_Toc1938796822" w:id="1346991888"/>
      <w:r w:rsidR="22BD8335">
        <w:rPr/>
        <w:t>Tiedonsaantioikeus</w:t>
      </w:r>
      <w:bookmarkEnd w:id="1346991888"/>
    </w:p>
    <w:p w:rsidR="00D613D0" w:rsidP="00D613D0" w:rsidRDefault="00F01783" w14:paraId="742A2299" w14:textId="399D9D51">
      <w:hyperlink w:history="1" r:id="rId25">
        <w:r w:rsidR="00D613D0">
          <w:rPr>
            <w:rStyle w:val="Hyperlink"/>
          </w:rPr>
          <w:t>Laki potilaan asemasta ja oikeuksista 785/1992 - Ajantasainen lainsäädäntö - FINLEX ®</w:t>
        </w:r>
      </w:hyperlink>
      <w:r w:rsidR="00D613D0">
        <w:t xml:space="preserve">  5§</w:t>
      </w:r>
    </w:p>
    <w:p w:rsidRPr="00D613D0" w:rsidR="00D613D0" w:rsidP="00D613D0" w:rsidRDefault="00F01783" w14:paraId="63376955" w14:textId="6112435C">
      <w:hyperlink w:history="1" r:id="rId26">
        <w:r w:rsidR="006F7841">
          <w:rPr>
            <w:rStyle w:val="Hyperlink"/>
          </w:rPr>
          <w:t>Laki sosiaalihuollon asiakkaan asemasta ja… 812/2000 - Ajantasainen lainsäädäntö - FINLEX ®</w:t>
        </w:r>
      </w:hyperlink>
      <w:r w:rsidR="006F7841">
        <w:t xml:space="preserve"> 5§</w:t>
      </w:r>
    </w:p>
    <w:p w:rsidR="00AF565C" w:rsidP="00CE42B3" w:rsidRDefault="00484B45" w14:paraId="24BA5378" w14:textId="219FC609">
      <w:r w:rsidRPr="00484B45">
        <w:t>Miten</w:t>
      </w:r>
      <w:r w:rsidRPr="00CE42B3" w:rsidR="00CE42B3">
        <w:t xml:space="preserve"> varmistetaan asiakkaan ja potilaan tiedonsaantioikeus</w:t>
      </w:r>
      <w:r w:rsidR="00CC23F8">
        <w:t xml:space="preserve"> ja osallisuus</w:t>
      </w:r>
      <w:r w:rsidRPr="00CE42B3" w:rsidR="00CE42B3">
        <w:t>, jotta hän</w:t>
      </w:r>
      <w:r w:rsidR="00972DBE">
        <w:t>ellä on tosiasiallinen mahdollisuus</w:t>
      </w:r>
      <w:r w:rsidRPr="00CE42B3" w:rsidR="00CE42B3">
        <w:t xml:space="preserve"> osallistua palvelu</w:t>
      </w:r>
      <w:r w:rsidR="003368C6">
        <w:t>j</w:t>
      </w:r>
      <w:r w:rsidRPr="00CE42B3" w:rsidR="00CE42B3">
        <w:t xml:space="preserve">aan koskevaan </w:t>
      </w:r>
      <w:r w:rsidR="00D37620">
        <w:t xml:space="preserve">suunnitteluun, </w:t>
      </w:r>
      <w:r w:rsidRPr="00CE42B3" w:rsidR="00CE42B3">
        <w:t>päätöksentekoon</w:t>
      </w:r>
      <w:r w:rsidR="00D37620">
        <w:t xml:space="preserve"> ja toteuttamiseen</w:t>
      </w:r>
      <w:r w:rsidR="00EF69A4">
        <w:t>?</w:t>
      </w:r>
    </w:p>
    <w:p w:rsidR="00EF69A4" w:rsidP="00CE42B3" w:rsidRDefault="00484B45" w14:paraId="4BEA5894" w14:textId="582D1CAF">
      <w:pPr>
        <w:rPr>
          <w:rStyle w:val="eop"/>
          <w:rFonts w:ascii="Calibri" w:hAnsi="Calibri" w:cs="Calibri"/>
          <w:color w:val="0070C0"/>
          <w:shd w:val="clear" w:color="auto" w:fill="FFFFFF"/>
        </w:rPr>
      </w:pPr>
      <w:r>
        <w:rPr>
          <w:rStyle w:val="normaltextrun"/>
          <w:rFonts w:ascii="Calibri" w:hAnsi="Calibri" w:cs="Calibri"/>
          <w:color w:val="000000"/>
          <w:u w:val="single"/>
          <w:shd w:val="clear" w:color="auto" w:fill="E1E3E6"/>
        </w:rPr>
        <w:t> </w:t>
      </w:r>
      <w:r>
        <w:rPr>
          <w:rStyle w:val="normaltextrun"/>
          <w:rFonts w:ascii="Calibri" w:hAnsi="Calibri" w:cs="Calibri"/>
          <w:color w:val="000000"/>
          <w:u w:val="single"/>
          <w:shd w:val="clear" w:color="auto" w:fill="E1E3E6"/>
        </w:rPr>
        <w:t> </w:t>
      </w:r>
      <w:r>
        <w:rPr>
          <w:rStyle w:val="normaltextrun"/>
          <w:rFonts w:ascii="Calibri" w:hAnsi="Calibri" w:cs="Calibri"/>
          <w:color w:val="000000"/>
          <w:u w:val="single"/>
          <w:shd w:val="clear" w:color="auto" w:fill="E1E3E6"/>
        </w:rPr>
        <w:t> </w:t>
      </w:r>
      <w:r>
        <w:rPr>
          <w:rStyle w:val="normaltextrun"/>
          <w:rFonts w:ascii="Calibri" w:hAnsi="Calibri" w:cs="Calibri"/>
          <w:color w:val="000000"/>
          <w:u w:val="single"/>
          <w:shd w:val="clear" w:color="auto" w:fill="E1E3E6"/>
        </w:rPr>
        <w:t> </w:t>
      </w:r>
      <w:r>
        <w:rPr>
          <w:rStyle w:val="normaltextrun"/>
          <w:rFonts w:ascii="Calibri" w:hAnsi="Calibri" w:cs="Calibri"/>
          <w:color w:val="000000"/>
          <w:u w:val="single"/>
          <w:shd w:val="clear" w:color="auto" w:fill="E1E3E6"/>
        </w:rPr>
        <w:t> </w:t>
      </w:r>
      <w:r>
        <w:rPr>
          <w:rStyle w:val="eop"/>
          <w:rFonts w:ascii="Calibri" w:hAnsi="Calibri" w:cs="Calibri"/>
          <w:color w:val="0070C0"/>
          <w:shd w:val="clear" w:color="auto" w:fill="FFFFFF"/>
        </w:rPr>
        <w:t> </w:t>
      </w:r>
    </w:p>
    <w:p w:rsidRPr="00432D08" w:rsidR="00D46C86" w:rsidP="00D46C86" w:rsidRDefault="00D46C86" w14:paraId="521D16B9" w14:textId="77777777">
      <w:pPr>
        <w:rPr>
          <w:b/>
          <w:bCs/>
          <w:sz w:val="27"/>
          <w:szCs w:val="27"/>
        </w:rPr>
      </w:pPr>
      <w:r w:rsidRPr="00432D08">
        <w:rPr>
          <w:b/>
          <w:bCs/>
        </w:rPr>
        <w:t>Tietojen antaminen asiakkaalle ja potilaalle</w:t>
      </w:r>
    </w:p>
    <w:p w:rsidR="00D46C86" w:rsidP="00D46C86" w:rsidRDefault="00D46C86" w14:paraId="40FD983D" w14:textId="6D9E9165">
      <w:r w:rsidRPr="2EB7BAE8">
        <w:rPr>
          <w:color w:val="0F0F0F"/>
        </w:rPr>
        <w:t>Potila</w:t>
      </w:r>
      <w:r>
        <w:rPr>
          <w:color w:val="0F0F0F"/>
        </w:rPr>
        <w:t>a</w:t>
      </w:r>
      <w:r w:rsidRPr="2EB7BAE8">
        <w:rPr>
          <w:color w:val="0F0F0F"/>
        </w:rPr>
        <w:t>lla, asiakkaalla sekä hänen laillisella edustajalla</w:t>
      </w:r>
      <w:r>
        <w:rPr>
          <w:color w:val="0F0F0F"/>
        </w:rPr>
        <w:t>an</w:t>
      </w:r>
      <w:r w:rsidRPr="2EB7BAE8">
        <w:rPr>
          <w:color w:val="0F0F0F"/>
        </w:rPr>
        <w:t xml:space="preserve"> on oikeus tutustua</w:t>
      </w:r>
      <w:r w:rsidRPr="2EB7BAE8">
        <w:rPr>
          <w:rStyle w:val="Strong"/>
          <w:color w:val="0F0F0F"/>
        </w:rPr>
        <w:t> </w:t>
      </w:r>
      <w:r w:rsidRPr="2EB7BAE8">
        <w:rPr>
          <w:color w:val="0F0F0F"/>
        </w:rPr>
        <w:t xml:space="preserve">hänestä talletettuihin </w:t>
      </w:r>
      <w:r w:rsidR="000A5B2F">
        <w:rPr>
          <w:color w:val="0F0F0F"/>
        </w:rPr>
        <w:t>t</w:t>
      </w:r>
      <w:r w:rsidRPr="0C679F91">
        <w:rPr>
          <w:color w:val="0F0F0F"/>
        </w:rPr>
        <w:t>ietoihin</w:t>
      </w:r>
      <w:r w:rsidRPr="2EB7BAE8">
        <w:rPr>
          <w:color w:val="0F0F0F"/>
        </w:rPr>
        <w:t xml:space="preserve"> ja pyytää virheellisten tietojen korjaamista</w:t>
      </w:r>
      <w:r w:rsidRPr="00922B7A">
        <w:t xml:space="preserve">. </w:t>
      </w:r>
    </w:p>
    <w:p w:rsidR="00D46C86" w:rsidP="00D46C86" w:rsidRDefault="00D46C86" w14:paraId="5F5D00CC" w14:textId="77777777">
      <w:pPr>
        <w:shd w:val="clear" w:color="auto" w:fill="FFFFFF"/>
        <w:spacing w:before="100" w:beforeAutospacing="1" w:after="100" w:afterAutospacing="1" w:line="240" w:lineRule="auto"/>
        <w:jc w:val="both"/>
        <w:rPr>
          <w:rFonts w:cstheme="minorHAnsi"/>
          <w:color w:val="0F0F0F"/>
        </w:rPr>
      </w:pPr>
      <w:r>
        <w:rPr>
          <w:rFonts w:cstheme="minorHAnsi"/>
          <w:color w:val="0F0F0F"/>
        </w:rPr>
        <w:t>Millä tavalla potilas- ja asiakas voivat saada tietoa potilas- ja asiakasasiakirjoistaan?</w:t>
      </w:r>
    </w:p>
    <w:p w:rsidR="00D46C86" w:rsidP="00D46C86" w:rsidRDefault="00F814C3" w14:paraId="0DF4844E" w14:textId="016334F6">
      <w:pPr>
        <w:spacing w:line="276" w:lineRule="auto"/>
        <w:jc w:val="both"/>
        <w:rPr>
          <w:rStyle w:val="Hyperlink"/>
        </w:rPr>
      </w:pPr>
      <w:r>
        <w:t xml:space="preserve">Asiakas </w:t>
      </w:r>
      <w:r w:rsidR="0017322E">
        <w:t xml:space="preserve">ja potilas </w:t>
      </w:r>
      <w:r>
        <w:t>vo</w:t>
      </w:r>
      <w:r w:rsidR="0017322E">
        <w:t>ivat</w:t>
      </w:r>
      <w:r>
        <w:t xml:space="preserve"> pyytää tietoja tietopyyntölomakkeilla </w:t>
      </w:r>
      <w:hyperlink w:history="1" r:id="rId27">
        <w:r w:rsidR="007A59F3">
          <w:rPr>
            <w:rStyle w:val="Hyperlink"/>
          </w:rPr>
          <w:t>Lomakkeet | Keski-Suomen hyvinvointialue (hyvaks.fi)</w:t>
        </w:r>
      </w:hyperlink>
    </w:p>
    <w:p w:rsidR="0017322E" w:rsidP="0017322E" w:rsidRDefault="0017322E" w14:paraId="39C7950A" w14:textId="77777777">
      <w:pPr>
        <w:rPr>
          <w:rStyle w:val="eop"/>
          <w:rFonts w:ascii="Calibri" w:hAnsi="Calibri" w:cs="Calibri"/>
          <w:color w:val="0070C0"/>
          <w:shd w:val="clear" w:color="auto" w:fill="FFFFFF"/>
        </w:rPr>
      </w:pPr>
      <w:r>
        <w:rPr>
          <w:rStyle w:val="normaltextrun"/>
          <w:rFonts w:ascii="Calibri" w:hAnsi="Calibri" w:cs="Calibri"/>
          <w:color w:val="000000"/>
          <w:u w:val="single"/>
          <w:shd w:val="clear" w:color="auto" w:fill="E1E3E6"/>
        </w:rPr>
        <w:t> </w:t>
      </w:r>
      <w:r>
        <w:rPr>
          <w:rStyle w:val="normaltextrun"/>
          <w:rFonts w:ascii="Calibri" w:hAnsi="Calibri" w:cs="Calibri"/>
          <w:color w:val="000000"/>
          <w:u w:val="single"/>
          <w:shd w:val="clear" w:color="auto" w:fill="E1E3E6"/>
        </w:rPr>
        <w:t> </w:t>
      </w:r>
      <w:r>
        <w:rPr>
          <w:rStyle w:val="normaltextrun"/>
          <w:rFonts w:ascii="Calibri" w:hAnsi="Calibri" w:cs="Calibri"/>
          <w:color w:val="000000"/>
          <w:u w:val="single"/>
          <w:shd w:val="clear" w:color="auto" w:fill="E1E3E6"/>
        </w:rPr>
        <w:t> </w:t>
      </w:r>
      <w:r>
        <w:rPr>
          <w:rStyle w:val="normaltextrun"/>
          <w:rFonts w:ascii="Calibri" w:hAnsi="Calibri" w:cs="Calibri"/>
          <w:color w:val="000000"/>
          <w:u w:val="single"/>
          <w:shd w:val="clear" w:color="auto" w:fill="E1E3E6"/>
        </w:rPr>
        <w:t> </w:t>
      </w:r>
      <w:r>
        <w:rPr>
          <w:rStyle w:val="normaltextrun"/>
          <w:rFonts w:ascii="Calibri" w:hAnsi="Calibri" w:cs="Calibri"/>
          <w:color w:val="000000"/>
          <w:u w:val="single"/>
          <w:shd w:val="clear" w:color="auto" w:fill="E1E3E6"/>
        </w:rPr>
        <w:t> </w:t>
      </w:r>
      <w:r>
        <w:rPr>
          <w:rStyle w:val="eop"/>
          <w:rFonts w:ascii="Calibri" w:hAnsi="Calibri" w:cs="Calibri"/>
          <w:color w:val="0070C0"/>
          <w:shd w:val="clear" w:color="auto" w:fill="FFFFFF"/>
        </w:rPr>
        <w:t> </w:t>
      </w:r>
    </w:p>
    <w:p w:rsidR="008D49E6" w:rsidP="008D49E6" w:rsidRDefault="008D49E6" w14:paraId="17D4938F" w14:textId="084DD9C5">
      <w:r>
        <w:t xml:space="preserve">Miten </w:t>
      </w:r>
      <w:hyperlink w:history="1" r:id="rId28">
        <w:r>
          <w:rPr>
            <w:rStyle w:val="Hyperlink"/>
          </w:rPr>
          <w:t>L</w:t>
        </w:r>
        <w:r w:rsidRPr="00922B7A">
          <w:rPr>
            <w:rStyle w:val="Hyperlink"/>
          </w:rPr>
          <w:t>a</w:t>
        </w:r>
        <w:r>
          <w:rPr>
            <w:rStyle w:val="Hyperlink"/>
          </w:rPr>
          <w:t>ki</w:t>
        </w:r>
        <w:r w:rsidRPr="00922B7A">
          <w:rPr>
            <w:rStyle w:val="Hyperlink"/>
          </w:rPr>
          <w:t xml:space="preserve"> sosiaali- ja terveydenhuollon asiakastietojen käsittelystä</w:t>
        </w:r>
      </w:hyperlink>
      <w:r w:rsidR="00502604">
        <w:rPr>
          <w:rStyle w:val="Hyperlink"/>
        </w:rPr>
        <w:t xml:space="preserve"> 49§</w:t>
      </w:r>
      <w:r>
        <w:t xml:space="preserve"> on huomioitu yksikön omavalvonnassa?</w:t>
      </w:r>
      <w:r w:rsidR="00502604">
        <w:t xml:space="preserve"> </w:t>
      </w:r>
      <w:r w:rsidRPr="0017322E" w:rsidR="00502604">
        <w:rPr>
          <w:color w:val="4472C4" w:themeColor="accent1"/>
        </w:rPr>
        <w:t>Kuvaa omaisyhteistyö</w:t>
      </w:r>
    </w:p>
    <w:p w:rsidRPr="00F7186D" w:rsidR="00F7186D" w:rsidP="08804A6E" w:rsidRDefault="00F7186D" w14:paraId="76917D1F" w14:textId="089B32A1">
      <w:pPr>
        <w:rPr>
          <w:rStyle w:val="normaltextrun"/>
          <w:rFonts w:ascii="Calibri" w:hAnsi="Calibri" w:cs="Calibri"/>
          <w:color w:val="000000" w:themeColor="text1"/>
          <w:u w:val="single"/>
          <w:shd w:val="clear" w:color="auto" w:fill="FFFFFF"/>
        </w:rPr>
      </w:pPr>
      <w:r>
        <w:rPr>
          <w:rStyle w:val="normaltextrun"/>
          <w:rFonts w:ascii="Calibri" w:hAnsi="Calibri" w:cs="Calibri"/>
          <w:color w:val="000000"/>
          <w:u w:val="single"/>
          <w:shd w:val="clear" w:color="auto" w:fill="E1E3E6"/>
        </w:rPr>
        <w:t> </w:t>
      </w:r>
      <w:r>
        <w:rPr>
          <w:rStyle w:val="normaltextrun"/>
          <w:rFonts w:ascii="Calibri" w:hAnsi="Calibri" w:cs="Calibri"/>
          <w:color w:val="000000"/>
          <w:u w:val="single"/>
          <w:shd w:val="clear" w:color="auto" w:fill="E1E3E6"/>
        </w:rPr>
        <w:t> </w:t>
      </w:r>
      <w:r>
        <w:rPr>
          <w:rStyle w:val="normaltextrun"/>
          <w:rFonts w:ascii="Calibri" w:hAnsi="Calibri" w:cs="Calibri"/>
          <w:color w:val="000000"/>
          <w:u w:val="single"/>
          <w:shd w:val="clear" w:color="auto" w:fill="E1E3E6"/>
        </w:rPr>
        <w:t> </w:t>
      </w:r>
      <w:r>
        <w:rPr>
          <w:rStyle w:val="normaltextrun"/>
          <w:rFonts w:ascii="Calibri" w:hAnsi="Calibri" w:cs="Calibri"/>
          <w:color w:val="000000"/>
          <w:u w:val="single"/>
          <w:shd w:val="clear" w:color="auto" w:fill="E1E3E6"/>
        </w:rPr>
        <w:t> </w:t>
      </w:r>
      <w:r>
        <w:rPr>
          <w:rStyle w:val="normaltextrun"/>
          <w:rFonts w:ascii="Calibri" w:hAnsi="Calibri" w:cs="Calibri"/>
          <w:color w:val="000000"/>
          <w:u w:val="single"/>
          <w:shd w:val="clear" w:color="auto" w:fill="E1E3E6"/>
        </w:rPr>
        <w:t> </w:t>
      </w:r>
      <w:r>
        <w:rPr>
          <w:rStyle w:val="normaltextrun"/>
          <w:rFonts w:ascii="Calibri" w:hAnsi="Calibri" w:cs="Calibri"/>
          <w:color w:val="000000"/>
          <w:u w:val="single"/>
          <w:shd w:val="clear" w:color="auto" w:fill="E1E3E6"/>
        </w:rPr>
        <w:t> </w:t>
      </w:r>
      <w:r>
        <w:rPr>
          <w:rStyle w:val="eop"/>
          <w:rFonts w:ascii="Calibri" w:hAnsi="Calibri" w:cs="Calibri"/>
          <w:color w:val="0070C0"/>
          <w:shd w:val="clear" w:color="auto" w:fill="FFFFFF"/>
        </w:rPr>
        <w:t> </w:t>
      </w:r>
    </w:p>
    <w:p w:rsidR="00D46C86" w:rsidP="00CE42B3" w:rsidRDefault="00F01783" w14:paraId="5DE1AEFC" w14:textId="3171D1FC">
      <w:hyperlink w:history="1" r:id="rId29">
        <w:r w:rsidR="00F431B4">
          <w:rPr>
            <w:rStyle w:val="Hyperlink"/>
          </w:rPr>
          <w:t>Puolesta asiointi Keski-Suomen hyvinvointialueella | Keski-Suomen hyvinvointialue (hyvaks.fi)</w:t>
        </w:r>
      </w:hyperlink>
    </w:p>
    <w:p w:rsidR="00CE42B3" w:rsidP="00DF162C" w:rsidRDefault="00CE42B3" w14:paraId="0B118B87" w14:textId="77777777">
      <w:pPr>
        <w:pStyle w:val="Heading4"/>
        <w:rPr/>
      </w:pPr>
      <w:bookmarkStart w:name="_Toc45556449" w:id="51"/>
      <w:bookmarkStart w:name="_Toc443545716" w:id="989026274"/>
      <w:r w:rsidR="22BD8335">
        <w:rPr/>
        <w:t>Asiakkaan</w:t>
      </w:r>
      <w:r w:rsidR="22BD8335">
        <w:rPr/>
        <w:t>/potilaan</w:t>
      </w:r>
      <w:r w:rsidR="22BD8335">
        <w:rPr/>
        <w:t xml:space="preserve"> asiallinen kohtelu</w:t>
      </w:r>
      <w:bookmarkEnd w:id="51"/>
      <w:bookmarkEnd w:id="989026274"/>
    </w:p>
    <w:p w:rsidRPr="00B3367C" w:rsidR="00CE42B3" w:rsidP="00CE42B3" w:rsidRDefault="002A0F37" w14:paraId="3B225FE2" w14:textId="3504702B">
      <w:pPr>
        <w:rPr>
          <w:color w:val="0070C0"/>
        </w:rPr>
      </w:pPr>
      <w:r w:rsidRPr="00B3367C">
        <w:rPr>
          <w:color w:val="0070C0"/>
        </w:rPr>
        <w:t>Potilaalla/asiakkaalla on oikeus hyvään kohteluun, niin että potilaan/asiakkaan ihmisarvoa, vakaumusta ja yksityisyyttä kunnioitetaan.</w:t>
      </w:r>
      <w:r w:rsidR="00DF162C">
        <w:rPr>
          <w:color w:val="0070C0"/>
        </w:rPr>
        <w:t xml:space="preserve"> </w:t>
      </w:r>
      <w:r w:rsidRPr="00B3367C">
        <w:rPr>
          <w:color w:val="0070C0"/>
        </w:rPr>
        <w:t xml:space="preserve">Potilaan/asiakkaan äidinkieli, yksilölliset tarpeet ja kulttuuri otetaan mahdollisuuksien mukaan huomioon hoidossa ja kohtelussa. </w:t>
      </w:r>
      <w:r w:rsidR="00DC732A">
        <w:rPr>
          <w:color w:val="0070C0"/>
        </w:rPr>
        <w:t>P</w:t>
      </w:r>
      <w:r w:rsidRPr="00B3367C">
        <w:rPr>
          <w:color w:val="0070C0"/>
        </w:rPr>
        <w:t>alveluja on annettava yhdenvertaisesti siten, ettei ihmisiä aseteta eri asemaan esimerkiksi iän, terveydentilan tai vammaisuuden perusteella. Hoitoa on saatava yhdenvertaisesti asuinkunnasta riippumatta.</w:t>
      </w:r>
    </w:p>
    <w:p w:rsidRPr="00B3367C" w:rsidR="00CE42B3" w:rsidP="00CE42B3" w:rsidRDefault="00CE42B3" w14:paraId="30C53087" w14:textId="77777777">
      <w:pPr>
        <w:spacing w:line="276" w:lineRule="auto"/>
        <w:jc w:val="both"/>
        <w:rPr>
          <w:color w:val="0070C0"/>
        </w:rPr>
      </w:pPr>
      <w:r w:rsidRPr="00B3367C">
        <w:rPr>
          <w:color w:val="0070C0"/>
        </w:rPr>
        <w:t>Palvelussa omaksuttu tapa kohdata ja puhutella asiakkaita/potilaita kertoo vallitsevasta toimintakulttuurista ja sen taustalla omaksutuista arvoista ja toimintaperiaatteista. Palveluissa tulee erityisesti kiinnittää huomiota ja tarvittaessa reagoida epäasialliseen tai loukkaavaan käytökseen asiakasta/potilasta kohtaan.</w:t>
      </w:r>
    </w:p>
    <w:p w:rsidRPr="00CA6EB1" w:rsidR="00CE42B3" w:rsidP="00CE42B3" w:rsidRDefault="00CE42B3" w14:paraId="0BC7424C" w14:textId="77777777">
      <w:pPr>
        <w:spacing w:line="276" w:lineRule="auto"/>
        <w:jc w:val="both"/>
      </w:pPr>
      <w:r w:rsidRPr="628E0182">
        <w:t xml:space="preserve">Miten varmistetaan asiakkaiden/potilaiden asiallinen kohtelu ja miten menetellään, jos epäasiallista kohtelua havaitaan? </w:t>
      </w:r>
    </w:p>
    <w:p w:rsidRPr="00CA6EB1" w:rsidR="00CE42B3" w:rsidP="00CE42B3" w:rsidRDefault="00CE42B3" w14:paraId="76471E1F" w14:textId="1E05002C">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CA6EB1" w:rsidR="00CE42B3" w:rsidP="00CE42B3" w:rsidRDefault="00CE42B3" w14:paraId="215B742A" w14:textId="77777777">
      <w:pPr>
        <w:spacing w:line="276" w:lineRule="auto"/>
        <w:jc w:val="both"/>
      </w:pPr>
      <w:r w:rsidRPr="628E0182">
        <w:t xml:space="preserve">Miten asiakkaan/potilaan ja tarvittaessa hänen omaisensa tai läheisensä kanssa käsitellään </w:t>
      </w:r>
      <w:r>
        <w:t xml:space="preserve">koettu </w:t>
      </w:r>
      <w:r w:rsidRPr="628E0182">
        <w:t>epäasiallinen kohtelu, haittatapahtuma tai vaaratilanne?</w:t>
      </w:r>
    </w:p>
    <w:p w:rsidR="00CE42B3" w:rsidP="00CE42B3" w:rsidRDefault="00CE42B3" w14:paraId="4C842E1F" w14:textId="61D49008">
      <w:pPr>
        <w:spacing w:line="276" w:lineRule="auto"/>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0047054D" w:rsidP="0047054D" w:rsidRDefault="0047054D" w14:paraId="1463D079" w14:textId="77777777">
      <w:pPr>
        <w:spacing w:line="276" w:lineRule="auto"/>
        <w:jc w:val="both"/>
      </w:pPr>
      <w:r w:rsidRPr="2EB7BAE8">
        <w:rPr>
          <w:b/>
          <w:bCs/>
          <w:color w:val="0070C0"/>
        </w:rPr>
        <w:t>Lastensuojelulaitoksille</w:t>
      </w:r>
      <w:r w:rsidRPr="2EB7BAE8">
        <w:rPr>
          <w:color w:val="0070C0"/>
        </w:rPr>
        <w:t xml:space="preserve"> on säädetty velvollisuus laatia yleinen hyvää kohtelua koskeva suunnitelma osana omavalvontasuunnitelmaa. Sen laatimisessa ja tarkistamisessa on kuultava yksikköön sijoitettuja lapsia ja heille on annettava mahdollisuus osallistua suunnitelman tekemiseen ja se tulee käydä läpi yhdessä lasten kanssa. Suunnitelma on erillinen asiakirja, joka tulee sijoittaa kaikkien nähtäville. Suunnitelma tulee lähettää tiedoksi lapsen sijoituksesta vastaavalle hyvinvointialueelle ja lasten asioista vastaaville sosiaalityöntekijöille. Hyvää kohtelua koskeva suunnitelma tulee arvioida ja tarkistaa vuosittain. Suunnitelman sisällöstä säädetään yksityiskohtaisesti lastensuojelulain </w:t>
      </w:r>
      <w:r w:rsidRPr="2EB7BAE8">
        <w:rPr>
          <w:color w:val="4472C4" w:themeColor="accent1"/>
        </w:rPr>
        <w:t xml:space="preserve">61 b §:ssä. </w:t>
      </w:r>
      <w:hyperlink r:id="rId30">
        <w:r w:rsidRPr="2EB7BAE8">
          <w:rPr>
            <w:rStyle w:val="Hyperlink"/>
            <w:color w:val="4472C4" w:themeColor="accent1"/>
          </w:rPr>
          <w:t>Lisäti</w:t>
        </w:r>
        <w:r w:rsidRPr="2EB7BAE8">
          <w:rPr>
            <w:rStyle w:val="Hyperlink"/>
          </w:rPr>
          <w:t>etoa suunnitelmasta löytyy THL:n ylläpitämästä lastensuojelun käsikirjasta.</w:t>
        </w:r>
      </w:hyperlink>
      <w:r>
        <w:rPr>
          <w:rStyle w:val="Hyperlink"/>
        </w:rPr>
        <w:t xml:space="preserve"> </w:t>
      </w:r>
    </w:p>
    <w:p w:rsidR="0047054D" w:rsidP="0047054D" w:rsidRDefault="0047054D" w14:paraId="54416223" w14:textId="6620343E">
      <w:pPr>
        <w:spacing w:line="276" w:lineRule="auto"/>
        <w:jc w:val="both"/>
        <w:rPr>
          <w:color w:val="4472C4" w:themeColor="accent1"/>
          <w:u w:val="single"/>
        </w:rPr>
      </w:pPr>
      <w:r w:rsidRPr="2EB7BAE8">
        <w:rPr>
          <w:color w:val="4472C4" w:themeColor="accent1"/>
        </w:rPr>
        <w:t xml:space="preserve">Laadittu pvm. </w:t>
      </w:r>
      <w:r w:rsidRPr="2EB7BAE8">
        <w:rPr>
          <w:u w:val="single"/>
        </w:rPr>
        <w:fldChar w:fldCharType="begin"/>
      </w:r>
      <w:r w:rsidRPr="2EB7BAE8">
        <w:rPr>
          <w:u w:val="single"/>
        </w:rPr>
        <w:instrText xml:space="preserve"> FORMTEXT </w:instrText>
      </w:r>
      <w:r w:rsidRPr="2EB7BAE8">
        <w:rPr>
          <w:u w:val="single"/>
        </w:rPr>
        <w:fldChar w:fldCharType="separate"/>
      </w:r>
      <w:r w:rsidRPr="2EB7BAE8">
        <w:rPr>
          <w:noProof/>
          <w:color w:val="4472C4" w:themeColor="accent1"/>
          <w:u w:val="single"/>
        </w:rPr>
        <w:t>     </w:t>
      </w:r>
      <w:r w:rsidRPr="2EB7BAE8">
        <w:rPr>
          <w:u w:val="single"/>
        </w:rPr>
        <w:fldChar w:fldCharType="end"/>
      </w:r>
      <w:r>
        <w:tab/>
      </w:r>
      <w:r w:rsidRPr="2EB7BAE8">
        <w:rPr>
          <w:color w:val="4472C4" w:themeColor="accent1"/>
        </w:rPr>
        <w:t xml:space="preserve">Tarkistettu pvm. </w:t>
      </w:r>
      <w:r w:rsidRPr="2EB7BAE8">
        <w:rPr>
          <w:u w:val="single"/>
        </w:rPr>
        <w:fldChar w:fldCharType="begin"/>
      </w:r>
      <w:r w:rsidRPr="2EB7BAE8">
        <w:rPr>
          <w:u w:val="single"/>
        </w:rPr>
        <w:instrText xml:space="preserve"> FORMTEXT </w:instrText>
      </w:r>
      <w:r w:rsidRPr="2EB7BAE8">
        <w:rPr>
          <w:u w:val="single"/>
        </w:rPr>
        <w:fldChar w:fldCharType="separate"/>
      </w:r>
      <w:r w:rsidRPr="2EB7BAE8">
        <w:rPr>
          <w:noProof/>
          <w:color w:val="4472C4" w:themeColor="accent1"/>
          <w:u w:val="single"/>
        </w:rPr>
        <w:t>     </w:t>
      </w:r>
      <w:r w:rsidRPr="2EB7BAE8">
        <w:rPr>
          <w:u w:val="single"/>
        </w:rPr>
        <w:fldChar w:fldCharType="end"/>
      </w:r>
      <w:r>
        <w:tab/>
      </w:r>
    </w:p>
    <w:p w:rsidR="0012337A" w:rsidP="0012337A" w:rsidRDefault="0012337A" w14:paraId="3A604492" w14:textId="77777777">
      <w:pPr>
        <w:pStyle w:val="Heading4"/>
        <w:numPr>
          <w:ilvl w:val="0"/>
          <w:numId w:val="0"/>
        </w:numPr>
      </w:pPr>
    </w:p>
    <w:p w:rsidR="00CE42B3" w:rsidP="0012337A" w:rsidRDefault="00285C34" w14:paraId="6F8B1CD8" w14:textId="6361CF72">
      <w:pPr>
        <w:pStyle w:val="Heading4"/>
        <w:rPr/>
      </w:pPr>
      <w:bookmarkStart w:name="_Toc2121028541" w:id="218537620"/>
      <w:r w:rsidR="4B4837C6">
        <w:rPr/>
        <w:t>Oikeusturvakeinot</w:t>
      </w:r>
      <w:bookmarkEnd w:id="218537620"/>
    </w:p>
    <w:p w:rsidR="00285C34" w:rsidP="00285C34" w:rsidRDefault="0012337A" w14:paraId="152508B7" w14:textId="36197BB5">
      <w:r>
        <w:t xml:space="preserve">Miten varmistetaan asiakkaan ja potilaan informointi hänen käytettävissään olevista oikeusturvakeinoista? </w:t>
      </w:r>
    </w:p>
    <w:p w:rsidR="0012337A" w:rsidP="0012337A" w:rsidRDefault="0012337A" w14:paraId="471C9E64" w14:textId="77777777">
      <w:pPr>
        <w:spacing w:line="276" w:lineRule="auto"/>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CA6EB1" w:rsidR="00564D74" w:rsidP="00564D74" w:rsidRDefault="00564D74" w14:paraId="01DCE63E" w14:textId="77777777">
      <w:pPr>
        <w:spacing w:line="276" w:lineRule="auto"/>
        <w:jc w:val="both"/>
        <w:rPr>
          <w:rFonts w:cstheme="minorHAnsi"/>
          <w:szCs w:val="24"/>
          <w:lang w:eastAsia="fi-FI"/>
        </w:rPr>
      </w:pPr>
      <w:r w:rsidRPr="00CA6EB1">
        <w:rPr>
          <w:rFonts w:cstheme="minorHAnsi"/>
          <w:szCs w:val="24"/>
          <w:lang w:eastAsia="fi-FI"/>
        </w:rPr>
        <w:t xml:space="preserve">Miten asiakkaan ja potilaan informointi vahingonkorvauksiin tai potilasvahinko- ja lääkevahinkoilmoituksen tekoon on ohjeistettu?  </w:t>
      </w:r>
    </w:p>
    <w:p w:rsidRPr="00CA6EB1" w:rsidR="00564D74" w:rsidP="00564D74" w:rsidRDefault="00564D74" w14:paraId="12797EBD" w14:textId="77777777">
      <w:pPr>
        <w:spacing w:line="276" w:lineRule="auto"/>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285C34" w:rsidR="00285C34" w:rsidP="00285C34" w:rsidRDefault="00285C34" w14:paraId="639986A3" w14:textId="77777777"/>
    <w:p w:rsidRPr="009560B0" w:rsidR="00AF565C" w:rsidP="009560B0" w:rsidRDefault="00AF565C" w14:paraId="1B20F9F6" w14:textId="64999437">
      <w:pPr>
        <w:pStyle w:val="Heading4"/>
        <w:rPr/>
      </w:pPr>
      <w:bookmarkStart w:name="_Toc859846016" w:id="642729008"/>
      <w:r w:rsidR="64AA3E90">
        <w:rPr/>
        <w:t>Itsemääräämisoikeu</w:t>
      </w:r>
      <w:bookmarkEnd w:id="50"/>
      <w:r w:rsidR="7E21FB9F">
        <w:rPr/>
        <w:t>s</w:t>
      </w:r>
      <w:bookmarkEnd w:id="642729008"/>
    </w:p>
    <w:p w:rsidRPr="00CA6EB1" w:rsidR="00AF565C" w:rsidP="00AF565C" w:rsidRDefault="00AF565C" w14:paraId="5B222443" w14:textId="77777777">
      <w:pPr>
        <w:spacing w:line="276" w:lineRule="auto"/>
        <w:jc w:val="both"/>
        <w:rPr>
          <w:rFonts w:cstheme="minorHAnsi"/>
          <w:szCs w:val="24"/>
        </w:rPr>
      </w:pPr>
      <w:r w:rsidRPr="00CA6EB1">
        <w:rPr>
          <w:rFonts w:cstheme="minorHAnsi"/>
          <w:szCs w:val="24"/>
        </w:rPr>
        <w:t xml:space="preserve">Itsemääräämisoikeus on jokaiselle kuuluva perusoikeus, joka muodostuu oikeudesta henkilökohtaiseen vapauteen, koskemattomuuteen ja turvallisuuteen. Siihen liittyvät läheisesti oikeudet yksityisyyteen ja yksityiselämän suojaan. Henkilökohtainen vapaus suojaa henkilön fyysisen vapauden ohella myös hänen tahdonvapauttaan ja itsemääräämisoikeuttaan. </w:t>
      </w:r>
    </w:p>
    <w:p w:rsidRPr="00B916B6" w:rsidR="00AF565C" w:rsidP="00AF565C" w:rsidRDefault="00AF565C" w14:paraId="47D60CA2" w14:textId="77777777">
      <w:pPr>
        <w:shd w:val="clear" w:color="auto" w:fill="FFFFFF" w:themeFill="background1"/>
        <w:spacing w:after="100" w:afterAutospacing="1" w:line="240" w:lineRule="auto"/>
        <w:jc w:val="both"/>
        <w:rPr>
          <w:rFonts w:eastAsiaTheme="minorEastAsia"/>
          <w:color w:val="4472C4" w:themeColor="accent1"/>
        </w:rPr>
      </w:pPr>
      <w:r w:rsidRPr="2EB7BAE8">
        <w:rPr>
          <w:rStyle w:val="normaltextrun"/>
          <w:color w:val="0070C0"/>
          <w:shd w:val="clear" w:color="auto" w:fill="FFFFFF"/>
        </w:rPr>
        <w:t xml:space="preserve">Terveydenhuolto: </w:t>
      </w:r>
      <w:r w:rsidRPr="2EB7BAE8">
        <w:rPr>
          <w:color w:val="4472C4" w:themeColor="accent1"/>
        </w:rPr>
        <w:t xml:space="preserve">Potilaalle annetaan tiedot hänen terveydentilastaan, hoidon merkityksestä, eri hoitovaihtoehdoista ja niiden vaikutuksista sekä muista hänen hoitoonsa liittyvistä seikoista. </w:t>
      </w:r>
      <w:r w:rsidRPr="2EB7BAE8">
        <w:rPr>
          <w:rStyle w:val="normaltextrun"/>
          <w:color w:val="4472C4" w:themeColor="accent1"/>
          <w:shd w:val="clear" w:color="auto" w:fill="FFFFFF"/>
        </w:rPr>
        <w:t xml:space="preserve">Potilasta on hoidettava yhteisymmärryksessä hänen kanssaan. Jos potilas kieltäytyy tietystä hoidosta tai hoitotoimenpiteestä, häntä on mahdollisuuksien mukaan hoidettava yhteisymmärryksessä hänen kanssaan muulla lääketieteellisesti hyväksyttävällä tavalla. </w:t>
      </w:r>
      <w:r w:rsidRPr="628E0182">
        <w:rPr>
          <w:rFonts w:eastAsiaTheme="minorEastAsia"/>
          <w:color w:val="4472C4" w:themeColor="accent1"/>
        </w:rPr>
        <w:t xml:space="preserve">Potilaalla on myös oikeus tehdä päätöksiä, jotka voivat vahingoittaa hänen omaa terveyttään tai henkeään, ja hänellä on oikeus kieltäytyä hänelle suunnitellusta tai jo aloitetusta hoidosta. </w:t>
      </w:r>
    </w:p>
    <w:p w:rsidR="00AF565C" w:rsidP="00AF565C" w:rsidRDefault="00AF565C" w14:paraId="79AF8B13" w14:textId="77777777">
      <w:pPr>
        <w:shd w:val="clear" w:color="auto" w:fill="FFFFFF" w:themeFill="background1"/>
        <w:spacing w:after="100" w:afterAutospacing="1" w:line="240" w:lineRule="auto"/>
        <w:jc w:val="both"/>
        <w:rPr>
          <w:rStyle w:val="eop"/>
          <w:color w:val="4472C4" w:themeColor="accent1"/>
        </w:rPr>
      </w:pPr>
      <w:r w:rsidRPr="628E0182">
        <w:rPr>
          <w:rFonts w:eastAsiaTheme="minorEastAsia"/>
          <w:color w:val="4472C4" w:themeColor="accent1"/>
        </w:rPr>
        <w:t xml:space="preserve">Jos täysi-ikäinen potilas ei sairauden tai muun syyn vuoksi pysty päättämään hoidostaan, pitää potilaan lähiomaista, muuta läheistä tai laillista edustajaa kuulla, jotta potilaan tahto pystytään selvittämään. Kun on kyse toimenpidettä koskevasta päätöksestä, päätökseen tarvitaan potilaan läheisen tai laillisen edustajan suostumus. Suostumuksen antajan pitää kiinnittää huomiota siihen, mikä on potilaan aiemmin ilmaisema tahto tai mielipide asiaan liittyen. Jos selvitystä potilaan omasta tahdosta ei saada, potilasta pitää hoitaa hänen henkilökohtaisen etunsa mukaisesti, eli tavalla, joka hyödyttää potilasta eniten. </w:t>
      </w:r>
      <w:r w:rsidRPr="2EB7BAE8">
        <w:rPr>
          <w:rStyle w:val="eop"/>
          <w:color w:val="4472C4" w:themeColor="accent1"/>
        </w:rPr>
        <w:t> </w:t>
      </w:r>
    </w:p>
    <w:p w:rsidR="00AF565C" w:rsidP="00AF565C" w:rsidRDefault="00AF565C" w14:paraId="218A8C01" w14:textId="77777777">
      <w:pPr>
        <w:shd w:val="clear" w:color="auto" w:fill="FFFFFF" w:themeFill="background1"/>
        <w:spacing w:afterAutospacing="1" w:line="240" w:lineRule="auto"/>
      </w:pPr>
      <w:r w:rsidRPr="628E0182">
        <w:rPr>
          <w:rStyle w:val="eop"/>
          <w:color w:val="4472C4" w:themeColor="accent1"/>
        </w:rPr>
        <w:t>TAI</w:t>
      </w:r>
    </w:p>
    <w:p w:rsidR="00AF565C" w:rsidP="00AF565C" w:rsidRDefault="00AF565C" w14:paraId="6F92ACD4" w14:textId="77777777">
      <w:pPr>
        <w:jc w:val="both"/>
        <w:rPr>
          <w:rFonts w:eastAsiaTheme="minorEastAsia"/>
          <w:color w:val="4472C4" w:themeColor="accent1"/>
        </w:rPr>
      </w:pPr>
      <w:r w:rsidRPr="2EB7BAE8">
        <w:rPr>
          <w:color w:val="0070C0"/>
        </w:rPr>
        <w:t xml:space="preserve">Sosiaalihuolto: </w:t>
      </w:r>
      <w:r w:rsidRPr="2EB7BAE8">
        <w:rPr>
          <w:color w:val="4472C4" w:themeColor="accent1"/>
        </w:rPr>
        <w:t xml:space="preserve">Sosiaalihuollon palveluissa jokaisella on oikeus tehdä omaa elämäänsä koskevia valintoja ja päätöksiä. Henkilökunnan tehtävänä on kunnioittaa ja vahvistaa asiakkaan itsemääräämisoikeutta ja tukea hänen osallistumistaan palvelujensa suunnitteluun ja toteuttamiseen. </w:t>
      </w:r>
      <w:r w:rsidRPr="628E0182">
        <w:rPr>
          <w:rFonts w:eastAsiaTheme="minorEastAsia"/>
          <w:color w:val="111111"/>
        </w:rPr>
        <w:t>I</w:t>
      </w:r>
      <w:r w:rsidRPr="628E0182">
        <w:rPr>
          <w:rFonts w:eastAsiaTheme="minorEastAsia"/>
          <w:color w:val="4472C4" w:themeColor="accent1"/>
        </w:rPr>
        <w:t xml:space="preserve">tsemääräämisoikeuteen kuuluu myös se, että asiakkaalla on oikeus tehdä muiden mielestä vääriä valintoja. </w:t>
      </w:r>
    </w:p>
    <w:p w:rsidR="00AF565C" w:rsidP="00AF565C" w:rsidRDefault="00AF565C" w14:paraId="68FD2F4F" w14:textId="77777777">
      <w:pPr>
        <w:shd w:val="clear" w:color="auto" w:fill="FFFFFF" w:themeFill="background1"/>
        <w:jc w:val="both"/>
        <w:rPr>
          <w:rFonts w:eastAsiaTheme="minorEastAsia"/>
          <w:color w:val="4472C4" w:themeColor="accent1"/>
        </w:rPr>
      </w:pPr>
      <w:r w:rsidRPr="628E0182">
        <w:rPr>
          <w:rFonts w:eastAsiaTheme="minorEastAsia"/>
          <w:color w:val="4472C4" w:themeColor="accent1"/>
        </w:rPr>
        <w:t>Jos asiakas ei sairauden tai muun vastaavan syyn vuoksi pysty ilmaisemaan mielipidettään, asiakkaan tahtoa pitää selvittää yhdessä hänen laillisen edustajansa, omaisensa tai läheisensä kanssa. Asiakasta koskeva asia pitää käsitellä ja ratkaista siten, että ensisijaisesti huomioidaan asiakkaan etu.</w:t>
      </w:r>
    </w:p>
    <w:p w:rsidRPr="00CA6EB1" w:rsidR="00AF565C" w:rsidP="00AF565C" w:rsidRDefault="00AF565C" w14:paraId="540CD1EC" w14:textId="1D6172ED">
      <w:pPr>
        <w:spacing w:line="276" w:lineRule="auto"/>
        <w:jc w:val="both"/>
      </w:pPr>
      <w:r w:rsidRPr="628E0182">
        <w:t>Miten yksikössä varmistetaan asiakkaiden</w:t>
      </w:r>
      <w:r w:rsidR="00533ED4">
        <w:t xml:space="preserve"> ja potilaiden</w:t>
      </w:r>
      <w:r w:rsidRPr="628E0182">
        <w:t xml:space="preserve"> itsemääräämisoik</w:t>
      </w:r>
      <w:r w:rsidR="00533ED4">
        <w:t>euden</w:t>
      </w:r>
      <w:r w:rsidRPr="628E0182">
        <w:t xml:space="preserve"> toteutuminen?</w:t>
      </w:r>
    </w:p>
    <w:p w:rsidRPr="00CA6EB1" w:rsidR="00AF565C" w:rsidP="00AF565C" w:rsidRDefault="00AF565C" w14:paraId="0ADE3DFA" w14:textId="5B9DD57A">
      <w:pPr>
        <w:spacing w:line="276" w:lineRule="auto"/>
        <w:jc w:val="both"/>
        <w:rPr>
          <w:rFonts w:cstheme="minorHAnsi"/>
          <w:szCs w:val="24"/>
        </w:rPr>
      </w:pPr>
      <w:r w:rsidRPr="2EB7BAE8">
        <w:rPr>
          <w:u w:val="single"/>
        </w:rPr>
        <w:fldChar w:fldCharType="begin">
          <w:ffData>
            <w:name w:val=""/>
            <w:enabled/>
            <w:calcOnExit w:val="0"/>
            <w:helpText w:type="text" w:val="Postiosoite"/>
            <w:textInput/>
          </w:ffData>
        </w:fldChar>
      </w:r>
      <w:r w:rsidRPr="2EB7BAE8">
        <w:rPr>
          <w:u w:val="single"/>
        </w:rPr>
        <w:instrText xml:space="preserve"> FORMTEXT </w:instrText>
      </w:r>
      <w:r w:rsidRPr="2EB7BAE8">
        <w:rPr>
          <w:u w:val="single"/>
        </w:rPr>
      </w:r>
      <w:r w:rsidRPr="2EB7BAE8">
        <w:rPr>
          <w:u w:val="single"/>
        </w:rPr>
        <w:fldChar w:fldCharType="separate"/>
      </w:r>
      <w:r w:rsidRPr="2EB7BAE8">
        <w:rPr>
          <w:u w:val="single"/>
        </w:rPr>
        <w:t> </w:t>
      </w:r>
      <w:r w:rsidRPr="2EB7BAE8">
        <w:rPr>
          <w:u w:val="single"/>
        </w:rPr>
        <w:t> </w:t>
      </w:r>
      <w:r w:rsidRPr="2EB7BAE8">
        <w:rPr>
          <w:u w:val="single"/>
        </w:rPr>
        <w:t> </w:t>
      </w:r>
      <w:r w:rsidRPr="2EB7BAE8">
        <w:rPr>
          <w:u w:val="single"/>
        </w:rPr>
        <w:t> </w:t>
      </w:r>
      <w:r w:rsidRPr="2EB7BAE8">
        <w:rPr>
          <w:u w:val="single"/>
        </w:rPr>
        <w:t> </w:t>
      </w:r>
      <w:r w:rsidRPr="2EB7BAE8">
        <w:rPr>
          <w:u w:val="single"/>
        </w:rPr>
        <w:fldChar w:fldCharType="end"/>
      </w:r>
    </w:p>
    <w:p w:rsidR="00AF565C" w:rsidP="00AF565C" w:rsidRDefault="00AF565C" w14:paraId="0AFC613C" w14:textId="77777777">
      <w:pPr>
        <w:pStyle w:val="paragraph"/>
        <w:spacing w:before="0" w:beforeAutospacing="0" w:after="0" w:afterAutospacing="0"/>
        <w:jc w:val="both"/>
        <w:rPr>
          <w:rFonts w:asciiTheme="minorHAnsi" w:hAnsiTheme="minorHAnsi" w:cstheme="minorBidi"/>
          <w:color w:val="0070C0"/>
        </w:rPr>
      </w:pPr>
    </w:p>
    <w:p w:rsidRPr="006B2484" w:rsidR="00AF565C" w:rsidP="00AF565C" w:rsidRDefault="00AF565C" w14:paraId="0F2B043B" w14:textId="77777777">
      <w:pPr>
        <w:pStyle w:val="paragraph"/>
        <w:spacing w:before="0" w:beforeAutospacing="0" w:after="0" w:afterAutospacing="0"/>
        <w:jc w:val="both"/>
        <w:textAlignment w:val="baseline"/>
        <w:rPr>
          <w:rFonts w:asciiTheme="minorHAnsi" w:hAnsiTheme="minorHAnsi" w:cstheme="minorHAnsi"/>
          <w:color w:val="0070C0"/>
        </w:rPr>
      </w:pPr>
      <w:r w:rsidRPr="006B2484">
        <w:rPr>
          <w:rFonts w:asciiTheme="minorHAnsi" w:hAnsiTheme="minorHAnsi" w:cstheme="minorHAnsi"/>
          <w:color w:val="0070C0"/>
          <w:shd w:val="clear" w:color="auto" w:fill="FFFFFF"/>
        </w:rPr>
        <w:t>Asiakkaan ja potilaan itsemääräämisoikeutta voidaan rajoittaa ainoastaan mielenterveyslain, päihdehuoltolain, tartuntatautilain ja kehitysvammaisten erityishuollosta annetun lain mukaisesti tai rikoslain 4 luvun 5§ mukaisessa pakkotilanteessa.</w:t>
      </w:r>
      <w:r w:rsidRPr="006B2484">
        <w:rPr>
          <w:rFonts w:cstheme="minorHAnsi"/>
          <w:color w:val="0070C0"/>
          <w:shd w:val="clear" w:color="auto" w:fill="FFFFFF"/>
        </w:rPr>
        <w:t xml:space="preserve"> </w:t>
      </w:r>
      <w:r w:rsidRPr="006B2484">
        <w:rPr>
          <w:rFonts w:asciiTheme="minorHAnsi" w:hAnsiTheme="minorHAnsi" w:cstheme="minorHAnsi"/>
          <w:color w:val="0070C0"/>
        </w:rPr>
        <w:t>Lasten ja nuorten itsemääräämisoikeuden rajoittamisesta on erityiset säännökset lastensuojelulain 11 luvussa. Kehitysvammaisten erityishuollosta annetun lain 3a luvussa on säännökset erityishuollossa olevien asiakkaiden itsemääräämisoikeuden vahvistamisesta ja rajoitustoimenpiteiden käytöstä.</w:t>
      </w:r>
    </w:p>
    <w:p w:rsidRPr="006B2484" w:rsidR="00AF565C" w:rsidP="00AF565C" w:rsidRDefault="00AF565C" w14:paraId="004DFF37" w14:textId="77777777">
      <w:pPr>
        <w:pStyle w:val="paragraph"/>
        <w:spacing w:before="0" w:beforeAutospacing="0" w:after="0" w:afterAutospacing="0"/>
        <w:jc w:val="both"/>
        <w:textAlignment w:val="baseline"/>
        <w:rPr>
          <w:rStyle w:val="normaltextrun"/>
          <w:rFonts w:asciiTheme="minorHAnsi" w:hAnsiTheme="minorHAnsi" w:cstheme="minorHAnsi"/>
          <w:color w:val="0070C0"/>
        </w:rPr>
      </w:pPr>
    </w:p>
    <w:p w:rsidRPr="006B2484" w:rsidR="00AF565C" w:rsidP="00AF565C" w:rsidRDefault="00AF565C" w14:paraId="4B4481CC" w14:textId="77777777">
      <w:pPr>
        <w:pStyle w:val="paragraph"/>
        <w:spacing w:before="0" w:beforeAutospacing="0" w:after="0" w:afterAutospacing="0"/>
        <w:jc w:val="both"/>
        <w:textAlignment w:val="baseline"/>
        <w:rPr>
          <w:rStyle w:val="normaltextrun"/>
          <w:rFonts w:asciiTheme="minorHAnsi" w:hAnsiTheme="minorHAnsi" w:cstheme="minorHAnsi"/>
          <w:color w:val="0070C0"/>
        </w:rPr>
      </w:pPr>
      <w:r w:rsidRPr="006B2484">
        <w:rPr>
          <w:rStyle w:val="normaltextrun"/>
          <w:rFonts w:asciiTheme="minorHAnsi" w:hAnsiTheme="minorHAnsi" w:cstheme="minorHAnsi"/>
          <w:color w:val="0070C0"/>
        </w:rPr>
        <w:t>Palvelu ja hoito perustuu ensisijaisesti vapaaehtoisuuteen ja niitä toteutetaan lähtökohtaisesti rajoittamatta henkilön itsemääräämisoikeutta.</w:t>
      </w:r>
    </w:p>
    <w:p w:rsidRPr="006B2484" w:rsidR="00AF565C" w:rsidP="00AF565C" w:rsidRDefault="00AF565C" w14:paraId="1E345E62" w14:textId="77777777">
      <w:pPr>
        <w:pStyle w:val="paragraph"/>
        <w:spacing w:before="0" w:beforeAutospacing="0" w:after="0" w:afterAutospacing="0"/>
        <w:jc w:val="both"/>
        <w:textAlignment w:val="baseline"/>
        <w:rPr>
          <w:rStyle w:val="normaltextrun"/>
          <w:rFonts w:asciiTheme="minorHAnsi" w:hAnsiTheme="minorHAnsi" w:cstheme="minorHAnsi"/>
          <w:color w:val="0070C0"/>
        </w:rPr>
      </w:pPr>
    </w:p>
    <w:p w:rsidRPr="006B2484" w:rsidR="00AF565C" w:rsidP="00AF565C" w:rsidRDefault="00AF565C" w14:paraId="5A158D59" w14:textId="6BA389A3">
      <w:pPr>
        <w:spacing w:line="276" w:lineRule="auto"/>
        <w:jc w:val="both"/>
        <w:rPr>
          <w:rFonts w:cstheme="minorHAnsi"/>
          <w:color w:val="0070C0"/>
          <w:szCs w:val="24"/>
        </w:rPr>
      </w:pPr>
      <w:r w:rsidRPr="006B2484">
        <w:rPr>
          <w:rFonts w:cstheme="minorHAnsi"/>
          <w:color w:val="0070C0"/>
          <w:szCs w:val="24"/>
        </w:rPr>
        <w:t>Itsemääräämisoikeutta koskevista periaatteista ja käytännöistä keskustellaan sekä asiakasta hoitavan lääkärin että omaisten ja läheisten kanssa. Itsemääräämisoikeutta rajoittavista toimista päättää hoitava lääkäri tekemällä kirjallisen määräyksen.  Rajoittamistoimista tehdään kirjaukset</w:t>
      </w:r>
      <w:r w:rsidR="00383F4E">
        <w:rPr>
          <w:rFonts w:cstheme="minorHAnsi"/>
          <w:color w:val="0070C0"/>
          <w:szCs w:val="24"/>
        </w:rPr>
        <w:t xml:space="preserve"> asiakastietola</w:t>
      </w:r>
      <w:r w:rsidR="00773FF5">
        <w:rPr>
          <w:rFonts w:cstheme="minorHAnsi"/>
          <w:color w:val="0070C0"/>
          <w:szCs w:val="24"/>
        </w:rPr>
        <w:t>in</w:t>
      </w:r>
      <w:r w:rsidR="00383F4E">
        <w:rPr>
          <w:rFonts w:cstheme="minorHAnsi"/>
          <w:color w:val="0070C0"/>
          <w:szCs w:val="24"/>
        </w:rPr>
        <w:t xml:space="preserve"> 29§</w:t>
      </w:r>
      <w:r w:rsidR="00773FF5">
        <w:rPr>
          <w:rFonts w:cstheme="minorHAnsi"/>
          <w:color w:val="0070C0"/>
          <w:szCs w:val="24"/>
        </w:rPr>
        <w:t xml:space="preserve"> mukaisesti</w:t>
      </w:r>
      <w:r w:rsidRPr="006B2484">
        <w:rPr>
          <w:rFonts w:cstheme="minorHAnsi"/>
          <w:color w:val="0070C0"/>
          <w:szCs w:val="24"/>
        </w:rPr>
        <w:t xml:space="preserve"> asiakasasiakirjoihin. Rajoittamistoimia koskevaa päätöstä ei voi tehdä toistaiseksi voimassa olevaksi. </w:t>
      </w:r>
    </w:p>
    <w:p w:rsidRPr="006B2484" w:rsidR="00AF565C" w:rsidP="00AF565C" w:rsidRDefault="00AF565C" w14:paraId="07DC6E92" w14:textId="77777777">
      <w:pPr>
        <w:spacing w:line="276" w:lineRule="auto"/>
        <w:jc w:val="both"/>
        <w:rPr>
          <w:rStyle w:val="normaltextrun"/>
          <w:rFonts w:cstheme="minorHAnsi"/>
          <w:color w:val="0070C0"/>
          <w:szCs w:val="24"/>
        </w:rPr>
      </w:pPr>
      <w:r w:rsidRPr="006B2484">
        <w:rPr>
          <w:rFonts w:cstheme="minorHAnsi"/>
          <w:color w:val="0070C0"/>
          <w:szCs w:val="24"/>
          <w:shd w:val="clear" w:color="auto" w:fill="FFFFFF"/>
        </w:rPr>
        <w:t xml:space="preserve">Rajoitustoimenpiteet suoritetaan mahdollisimman turvallisesti ja ihmisarvoa kunnioittaen ja toimenpiteet mitoitetaan suhteellisuusperiaatteen mukaisesti. </w:t>
      </w:r>
      <w:r w:rsidRPr="006B2484">
        <w:rPr>
          <w:rStyle w:val="normaltextrun"/>
          <w:rFonts w:cstheme="minorHAnsi"/>
          <w:color w:val="0070C0"/>
          <w:szCs w:val="24"/>
        </w:rPr>
        <w:t xml:space="preserve">Potilaan liikkumista esimerkiksi sitomalla voidaan rajoittaa ainoastaan potilaan turvallisuuden takaamiseksi ja vain siinä määrin kuin se on kulloinkin välttämätöntä. Ennen turvavälineen käyttöpäätöstä sekä jokaisella käyttökerralla tulee harkita, </w:t>
      </w:r>
      <w:r w:rsidRPr="00924BD1">
        <w:rPr>
          <w:color w:val="0070C0"/>
        </w:rPr>
        <w:t>onko rajoittaminen välttämätöntä, vai voidaanko käyttää muita soveltuvia turvallisuutta edistäviä keinoja. Yksikössä on seurattava, että rajoitteita ei käytetä enempää eikä pidempään kuin on välttämätöntä ja niiden käyttö lopetetaan välittömästi, kun niiden käyttäminen ei enää ole tarpeellista</w:t>
      </w:r>
    </w:p>
    <w:p w:rsidRPr="00CA6EB1" w:rsidR="00AF565C" w:rsidP="00AF565C" w:rsidRDefault="00AF565C" w14:paraId="132A648D" w14:textId="77777777">
      <w:pPr>
        <w:pStyle w:val="paragraph"/>
        <w:shd w:val="clear" w:color="auto" w:fill="FFFFFF"/>
        <w:spacing w:before="0" w:beforeAutospacing="0" w:after="0" w:afterAutospacing="0"/>
        <w:jc w:val="both"/>
        <w:textAlignment w:val="baseline"/>
        <w:rPr>
          <w:rFonts w:asciiTheme="minorHAnsi" w:hAnsiTheme="minorHAnsi" w:cstheme="minorHAnsi"/>
          <w:color w:val="0070C0"/>
        </w:rPr>
      </w:pPr>
    </w:p>
    <w:p w:rsidRPr="00CA6EB1" w:rsidR="00AF565C" w:rsidP="00AF565C" w:rsidRDefault="00AF565C" w14:paraId="5C60380F" w14:textId="331C6092">
      <w:pPr>
        <w:spacing w:line="276" w:lineRule="auto"/>
        <w:jc w:val="both"/>
        <w:rPr>
          <w:rFonts w:cstheme="minorHAnsi"/>
          <w:szCs w:val="24"/>
        </w:rPr>
      </w:pPr>
      <w:r w:rsidRPr="00CA6EB1">
        <w:rPr>
          <w:rFonts w:cstheme="minorHAnsi"/>
          <w:szCs w:val="24"/>
        </w:rPr>
        <w:t>Mistä itsemääräämisoikeuden vahvistamista koskevista periaatteista ja käytännöistä yksikössä on sovittu ja ohjeistettu? Millä konkreettisilla keinoilla pyritään ennaltaehkäisemään rajoitustoimien käyttöä?</w:t>
      </w:r>
      <w:r w:rsidR="000C49A2">
        <w:rPr>
          <w:rFonts w:cstheme="minorHAnsi"/>
          <w:szCs w:val="24"/>
        </w:rPr>
        <w:t xml:space="preserve"> Kuka vastaa yksikön </w:t>
      </w:r>
      <w:r w:rsidR="00EB2B74">
        <w:rPr>
          <w:rFonts w:cstheme="minorHAnsi"/>
          <w:szCs w:val="24"/>
        </w:rPr>
        <w:t>suunnitelmista?</w:t>
      </w:r>
    </w:p>
    <w:p w:rsidRPr="00CA6EB1" w:rsidR="00AF565C" w:rsidP="00AF565C" w:rsidRDefault="00AF565C" w14:paraId="7253722F" w14:textId="00AD11B7">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CA6EB1" w:rsidR="00AF565C" w:rsidP="00AF565C" w:rsidRDefault="00AF565C" w14:paraId="06507402" w14:textId="4253787A">
      <w:pPr>
        <w:spacing w:line="276" w:lineRule="auto"/>
        <w:jc w:val="both"/>
      </w:pPr>
      <w:r w:rsidRPr="2EB7BAE8">
        <w:t>Mit</w:t>
      </w:r>
      <w:r w:rsidR="00E60D48">
        <w:t>kä ovat asiakkaan rajoittamista koskevat periaatteet</w:t>
      </w:r>
      <w:r w:rsidR="00F01BC9">
        <w:t xml:space="preserve"> ja rajoitusten konkreettiset menettelytavat? </w:t>
      </w:r>
      <w:r>
        <w:t xml:space="preserve">Millaiset kirjalliset ohjeet rajoittamiseen on olemassa? </w:t>
      </w:r>
      <w:r w:rsidRPr="2EB7BAE8">
        <w:t>Miten asiakkaan vointia seurataan rajoittamistoimen aikan</w:t>
      </w:r>
      <w:r w:rsidR="00A70EBA">
        <w:t>a?</w:t>
      </w:r>
    </w:p>
    <w:p w:rsidR="00AF565C" w:rsidP="00AF565C" w:rsidRDefault="00AF565C" w14:paraId="577F18D0" w14:textId="386271C2">
      <w:pPr>
        <w:spacing w:line="276" w:lineRule="auto"/>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CA6EB1" w:rsidR="0059361C" w:rsidP="00AF565C" w:rsidRDefault="0059361C" w14:paraId="0CE1DD29" w14:textId="77777777">
      <w:pPr>
        <w:spacing w:line="276" w:lineRule="auto"/>
        <w:jc w:val="both"/>
        <w:rPr>
          <w:rFonts w:cstheme="minorHAnsi"/>
          <w:szCs w:val="24"/>
        </w:rPr>
      </w:pPr>
    </w:p>
    <w:p w:rsidR="00CE1789" w:rsidP="00CE1789" w:rsidRDefault="00CE1789" w14:paraId="4EC01579" w14:textId="77777777">
      <w:pPr>
        <w:pStyle w:val="Heading4"/>
        <w:rPr/>
      </w:pPr>
      <w:bookmarkStart w:name="_Toc236858679" w:id="1323800013"/>
      <w:r w:rsidR="6DE54635">
        <w:rPr/>
        <w:t>Potilasasiavastaava / sosiaaliasiavastaava</w:t>
      </w:r>
      <w:bookmarkEnd w:id="1323800013"/>
    </w:p>
    <w:p w:rsidRPr="005570FD" w:rsidR="00CE1789" w:rsidP="00CE1789" w:rsidRDefault="00CE1789" w14:paraId="3A048FAF" w14:textId="1A310C2D">
      <w:pPr>
        <w:spacing w:after="0" w:line="240" w:lineRule="auto"/>
        <w:jc w:val="both"/>
        <w:rPr>
          <w:rFonts w:eastAsia="Helvetica"/>
          <w:color w:val="4472C4" w:themeColor="accent1"/>
        </w:rPr>
      </w:pPr>
      <w:r w:rsidRPr="2EB7BAE8">
        <w:rPr>
          <w:rFonts w:eastAsia="Helvetica"/>
          <w:color w:val="4472C4" w:themeColor="accent1"/>
        </w:rPr>
        <w:t>Terveydenhuollon yksiköiden tulee poistaa omavalvontasuunnitelmasta sosiaaliasiavastaavan yhteystiedot</w:t>
      </w:r>
      <w:r w:rsidR="00464214">
        <w:rPr>
          <w:rFonts w:eastAsia="Helvetica"/>
          <w:color w:val="4472C4" w:themeColor="accent1"/>
        </w:rPr>
        <w:t>,</w:t>
      </w:r>
      <w:r w:rsidRPr="2EB7BAE8">
        <w:rPr>
          <w:rFonts w:eastAsia="Helvetica"/>
          <w:color w:val="4472C4" w:themeColor="accent1"/>
        </w:rPr>
        <w:t xml:space="preserve"> ja sosiaalihuollon yksiköt poistavat potilasasiavastaavien yhteystiedot</w:t>
      </w:r>
      <w:r>
        <w:rPr>
          <w:rFonts w:eastAsia="Helvetica"/>
          <w:color w:val="4472C4" w:themeColor="accent1"/>
        </w:rPr>
        <w:t>.</w:t>
      </w:r>
    </w:p>
    <w:p w:rsidRPr="00CA6EB1" w:rsidR="00CE1789" w:rsidP="00CE1789" w:rsidRDefault="00CE1789" w14:paraId="5C090669" w14:textId="77777777">
      <w:pPr>
        <w:spacing w:after="0" w:line="240" w:lineRule="auto"/>
        <w:jc w:val="both"/>
        <w:rPr>
          <w:rFonts w:eastAsia="Helvetica" w:cstheme="minorHAnsi"/>
          <w:color w:val="111111"/>
          <w:szCs w:val="24"/>
        </w:rPr>
      </w:pPr>
    </w:p>
    <w:p w:rsidRPr="00CA6EB1" w:rsidR="00CE1789" w:rsidP="00CE1789" w:rsidRDefault="00CE1789" w14:paraId="6147E22E" w14:textId="77777777">
      <w:pPr>
        <w:jc w:val="both"/>
      </w:pPr>
      <w:r w:rsidRPr="2EB7BAE8">
        <w:t xml:space="preserve">Potilasasiavastaavan yhteystiedot </w:t>
      </w:r>
    </w:p>
    <w:p w:rsidRPr="00CA6EB1" w:rsidR="00CE1789" w:rsidP="00CE1789" w:rsidRDefault="002E3948" w14:paraId="1DBCD81A" w14:textId="110CADE5">
      <w:pPr>
        <w:ind w:left="1304"/>
        <w:jc w:val="both"/>
      </w:pPr>
      <w:r>
        <w:rPr>
          <w:rFonts w:eastAsia="Raleway"/>
          <w:color w:val="000000" w:themeColor="text1"/>
        </w:rPr>
        <w:t>P</w:t>
      </w:r>
      <w:r w:rsidRPr="2EB7BAE8" w:rsidR="00CE1789">
        <w:rPr>
          <w:rFonts w:eastAsia="Raleway"/>
          <w:color w:val="000000" w:themeColor="text1"/>
        </w:rPr>
        <w:t>otilaiden oikeuksiin liittyvissä asioissa auttavat potilasasiavastaavat Tuija Noronen</w:t>
      </w:r>
      <w:r w:rsidRPr="2EB7BAE8" w:rsidR="00CE1789">
        <w:rPr>
          <w:rFonts w:eastAsia="Raleway"/>
          <w:i/>
          <w:color w:val="000000" w:themeColor="text1"/>
        </w:rPr>
        <w:t xml:space="preserve"> </w:t>
      </w:r>
      <w:r w:rsidRPr="2EB7BAE8" w:rsidR="00CE1789">
        <w:rPr>
          <w:rFonts w:eastAsia="Raleway"/>
          <w:color w:val="000000" w:themeColor="text1"/>
        </w:rPr>
        <w:t>ja Päivi Puoliväli.</w:t>
      </w:r>
    </w:p>
    <w:p w:rsidRPr="00432E39" w:rsidR="00CE1789" w:rsidP="00CE1789" w:rsidRDefault="002E3948" w14:paraId="70BB2BAB" w14:textId="03DD996A">
      <w:pPr>
        <w:ind w:left="1304"/>
        <w:jc w:val="both"/>
        <w:rPr>
          <w:rFonts w:eastAsia="Trebuchet MS" w:cstheme="minorHAnsi"/>
          <w:color w:val="000000" w:themeColor="text1"/>
        </w:rPr>
      </w:pPr>
      <w:r>
        <w:rPr>
          <w:rFonts w:cstheme="minorHAnsi"/>
          <w:bCs/>
        </w:rPr>
        <w:t>p</w:t>
      </w:r>
      <w:r w:rsidR="007B4EEE">
        <w:rPr>
          <w:rFonts w:cstheme="minorHAnsi"/>
          <w:bCs/>
        </w:rPr>
        <w:t>uhelin</w:t>
      </w:r>
      <w:r>
        <w:rPr>
          <w:rFonts w:cstheme="minorHAnsi"/>
          <w:bCs/>
        </w:rPr>
        <w:t>:</w:t>
      </w:r>
      <w:r w:rsidRPr="00CA6EB1" w:rsidR="00CE1789">
        <w:rPr>
          <w:rFonts w:cstheme="minorHAnsi"/>
          <w:bCs/>
        </w:rPr>
        <w:t xml:space="preserve"> </w:t>
      </w:r>
      <w:hyperlink r:id="rId31">
        <w:r w:rsidRPr="00432E39" w:rsidR="00CE1789">
          <w:rPr>
            <w:rStyle w:val="Hyperlink"/>
            <w:rFonts w:eastAsia="Raleway" w:cstheme="minorHAnsi"/>
            <w:color w:val="000000" w:themeColor="text1"/>
            <w:u w:val="none"/>
          </w:rPr>
          <w:t>014 269 2600</w:t>
        </w:r>
      </w:hyperlink>
    </w:p>
    <w:p w:rsidRPr="00CA6EB1" w:rsidR="00CE1789" w:rsidP="00361024" w:rsidRDefault="002E3948" w14:paraId="5787313C" w14:textId="7B96A35F">
      <w:pPr>
        <w:ind w:left="1304"/>
        <w:jc w:val="both"/>
        <w:rPr>
          <w:rFonts w:eastAsia="Raleway" w:cstheme="minorHAnsi"/>
          <w:color w:val="000000" w:themeColor="text1"/>
        </w:rPr>
      </w:pPr>
      <w:r>
        <w:rPr>
          <w:rFonts w:eastAsia="Raleway" w:cstheme="minorHAnsi"/>
          <w:color w:val="000000" w:themeColor="text1"/>
        </w:rPr>
        <w:t>p</w:t>
      </w:r>
      <w:r w:rsidR="00361024">
        <w:rPr>
          <w:rFonts w:eastAsia="Raleway" w:cstheme="minorHAnsi"/>
          <w:color w:val="000000" w:themeColor="text1"/>
        </w:rPr>
        <w:t xml:space="preserve">uhelinaika: </w:t>
      </w:r>
      <w:r w:rsidR="00361024">
        <w:rPr>
          <w:rFonts w:eastAsia="Raleway" w:cstheme="minorHAnsi"/>
          <w:color w:val="000000" w:themeColor="text1"/>
        </w:rPr>
        <w:tab/>
      </w:r>
      <w:r w:rsidRPr="00CA6EB1" w:rsidR="00CE1789">
        <w:rPr>
          <w:rFonts w:eastAsia="Raleway" w:cstheme="minorHAnsi"/>
          <w:color w:val="000000" w:themeColor="text1"/>
        </w:rPr>
        <w:t>Maanantaisin ja perjantaisin klo 8–12</w:t>
      </w:r>
    </w:p>
    <w:p w:rsidRPr="00CA6EB1" w:rsidR="00CE1789" w:rsidP="00361024" w:rsidRDefault="00CE1789" w14:paraId="7878BD36" w14:textId="77777777">
      <w:pPr>
        <w:ind w:left="1304" w:firstLine="1304"/>
        <w:jc w:val="both"/>
        <w:rPr>
          <w:rFonts w:eastAsia="Raleway" w:cstheme="minorHAnsi"/>
          <w:color w:val="000000" w:themeColor="text1"/>
        </w:rPr>
      </w:pPr>
      <w:r w:rsidRPr="00CA6EB1">
        <w:rPr>
          <w:rFonts w:eastAsia="Raleway" w:cstheme="minorHAnsi"/>
          <w:color w:val="000000" w:themeColor="text1"/>
        </w:rPr>
        <w:t>Tiistaisin ja keskiviikkoisin klo 11–15</w:t>
      </w:r>
    </w:p>
    <w:p w:rsidR="00CE1789" w:rsidP="00CE1789" w:rsidRDefault="00CE1789" w14:paraId="4AFFA878" w14:textId="77777777">
      <w:pPr>
        <w:ind w:left="1304"/>
        <w:jc w:val="both"/>
        <w:rPr>
          <w:rFonts w:eastAsia="Raleway" w:cstheme="minorHAnsi"/>
          <w:color w:val="000000" w:themeColor="text1"/>
        </w:rPr>
      </w:pPr>
      <w:r w:rsidRPr="00CA6EB1">
        <w:rPr>
          <w:rFonts w:eastAsia="Raleway" w:cstheme="minorHAnsi"/>
          <w:color w:val="000000" w:themeColor="text1"/>
        </w:rPr>
        <w:t>Muina aikoina on käytössä puhelinvastaaja, johon voi jättää soittopyynnön ja puhelinnumeron yhteydenottoa varten.</w:t>
      </w:r>
    </w:p>
    <w:p w:rsidRPr="00CA6EB1" w:rsidR="00CE1789" w:rsidP="00CE1789" w:rsidRDefault="00F01783" w14:paraId="4CEED424" w14:textId="77777777">
      <w:pPr>
        <w:ind w:left="1304"/>
        <w:jc w:val="both"/>
        <w:rPr>
          <w:rFonts w:eastAsia="Raleway" w:cstheme="minorHAnsi"/>
          <w:color w:val="000000" w:themeColor="text1"/>
        </w:rPr>
      </w:pPr>
      <w:hyperlink w:history="1" r:id="rId32">
        <w:r w:rsidR="00CE1789">
          <w:rPr>
            <w:rStyle w:val="Hyperlink"/>
          </w:rPr>
          <w:t>Potilasasiavastaava | Keski-Suomen hyvinvointialue (hyvaks.fi)</w:t>
        </w:r>
      </w:hyperlink>
    </w:p>
    <w:p w:rsidRPr="00CA6EB1" w:rsidR="00CE1789" w:rsidP="00CE1789" w:rsidRDefault="00CE1789" w14:paraId="014D4D09" w14:textId="77777777">
      <w:pPr>
        <w:jc w:val="both"/>
        <w:rPr>
          <w:rFonts w:cstheme="minorHAnsi"/>
        </w:rPr>
      </w:pPr>
    </w:p>
    <w:p w:rsidRPr="00CA6EB1" w:rsidR="00CE1789" w:rsidP="00CE1789" w:rsidRDefault="00CE1789" w14:paraId="0D911196" w14:textId="77777777">
      <w:pPr>
        <w:jc w:val="both"/>
        <w:rPr>
          <w:rFonts w:cstheme="minorHAnsi"/>
        </w:rPr>
      </w:pPr>
      <w:r w:rsidRPr="00CA6EB1">
        <w:rPr>
          <w:rFonts w:cstheme="minorHAnsi"/>
        </w:rPr>
        <w:t xml:space="preserve">Sosiaaliasiavastaavan yhteystiedot </w:t>
      </w:r>
    </w:p>
    <w:p w:rsidRPr="00CA6EB1" w:rsidR="00CE1789" w:rsidP="00CE1789" w:rsidRDefault="00CE1789" w14:paraId="115C6DA1" w14:textId="77777777">
      <w:pPr>
        <w:ind w:left="1304"/>
        <w:jc w:val="both"/>
        <w:rPr>
          <w:rFonts w:eastAsia="Raleway" w:cstheme="minorHAnsi"/>
          <w:noProof/>
          <w:color w:val="000000" w:themeColor="text1"/>
        </w:rPr>
      </w:pPr>
      <w:r>
        <w:rPr>
          <w:rFonts w:eastAsia="Raleway" w:cstheme="minorHAnsi"/>
          <w:noProof/>
          <w:color w:val="000000" w:themeColor="text1"/>
        </w:rPr>
        <w:t>Asiakkaiden oikeuksiin liittyvissä asioissa auttaa s</w:t>
      </w:r>
      <w:r w:rsidRPr="00CA6EB1">
        <w:rPr>
          <w:rFonts w:eastAsia="Raleway" w:cstheme="minorHAnsi"/>
          <w:noProof/>
          <w:color w:val="000000" w:themeColor="text1"/>
        </w:rPr>
        <w:t>osiaaliasiavastaava Eija Hiekka</w:t>
      </w:r>
    </w:p>
    <w:p w:rsidRPr="00CA6EB1" w:rsidR="00CE1789" w:rsidP="00CE1789" w:rsidRDefault="00CE1789" w14:paraId="21E67911" w14:textId="77777777">
      <w:pPr>
        <w:ind w:left="1304"/>
        <w:jc w:val="both"/>
        <w:rPr>
          <w:rFonts w:eastAsia="Raleway" w:cstheme="minorHAnsi"/>
          <w:noProof/>
          <w:color w:val="000000" w:themeColor="text1"/>
        </w:rPr>
      </w:pPr>
      <w:r w:rsidRPr="00361024">
        <w:rPr>
          <w:rFonts w:eastAsia="Raleway" w:cstheme="minorHAnsi"/>
          <w:noProof/>
          <w:color w:val="000000" w:themeColor="text1"/>
        </w:rPr>
        <w:t>puhelin:</w:t>
      </w:r>
      <w:r w:rsidRPr="00CA6EB1">
        <w:rPr>
          <w:rFonts w:eastAsia="Raleway" w:cstheme="minorHAnsi"/>
          <w:noProof/>
          <w:color w:val="000000" w:themeColor="text1"/>
        </w:rPr>
        <w:t xml:space="preserve"> 044 265 1080</w:t>
      </w:r>
    </w:p>
    <w:p w:rsidR="00CE1789" w:rsidP="00CE1789" w:rsidRDefault="00CE1789" w14:paraId="21BF4C85" w14:textId="1689A095">
      <w:pPr>
        <w:ind w:left="1304"/>
        <w:jc w:val="both"/>
        <w:rPr>
          <w:rFonts w:eastAsia="Raleway" w:cstheme="minorHAnsi"/>
          <w:noProof/>
          <w:color w:val="000000" w:themeColor="text1"/>
        </w:rPr>
      </w:pPr>
      <w:r w:rsidRPr="00361024">
        <w:rPr>
          <w:rFonts w:eastAsia="Raleway" w:cstheme="minorHAnsi"/>
          <w:noProof/>
          <w:color w:val="000000" w:themeColor="text1"/>
        </w:rPr>
        <w:t>puhelinaika</w:t>
      </w:r>
      <w:r w:rsidRPr="00CA6EB1">
        <w:rPr>
          <w:rFonts w:eastAsia="Raleway" w:cstheme="minorHAnsi"/>
          <w:noProof/>
          <w:color w:val="000000" w:themeColor="text1"/>
        </w:rPr>
        <w:t>: ma</w:t>
      </w:r>
      <w:r w:rsidR="001D5BA9">
        <w:rPr>
          <w:rFonts w:eastAsia="Raleway" w:cstheme="minorHAnsi"/>
          <w:noProof/>
          <w:color w:val="000000" w:themeColor="text1"/>
        </w:rPr>
        <w:t xml:space="preserve">anantai </w:t>
      </w:r>
      <w:r w:rsidRPr="00CA6EB1">
        <w:rPr>
          <w:rFonts w:eastAsia="Raleway" w:cstheme="minorHAnsi"/>
          <w:noProof/>
          <w:color w:val="000000" w:themeColor="text1"/>
        </w:rPr>
        <w:t>– to</w:t>
      </w:r>
      <w:r w:rsidR="001D5BA9">
        <w:rPr>
          <w:rFonts w:eastAsia="Raleway" w:cstheme="minorHAnsi"/>
          <w:noProof/>
          <w:color w:val="000000" w:themeColor="text1"/>
        </w:rPr>
        <w:t>rstai</w:t>
      </w:r>
      <w:r w:rsidRPr="00CA6EB1">
        <w:rPr>
          <w:rFonts w:eastAsia="Raleway" w:cstheme="minorHAnsi"/>
          <w:noProof/>
          <w:color w:val="000000" w:themeColor="text1"/>
        </w:rPr>
        <w:t xml:space="preserve"> klo 9 – </w:t>
      </w:r>
      <w:r w:rsidR="00740B96">
        <w:rPr>
          <w:rFonts w:eastAsia="Raleway" w:cstheme="minorHAnsi"/>
          <w:noProof/>
          <w:color w:val="000000" w:themeColor="text1"/>
        </w:rPr>
        <w:t>11</w:t>
      </w:r>
    </w:p>
    <w:p w:rsidR="00740B96" w:rsidP="00740B96" w:rsidRDefault="00740B96" w14:paraId="759B005A" w14:textId="77777777">
      <w:pPr>
        <w:ind w:left="1304"/>
        <w:jc w:val="both"/>
        <w:rPr>
          <w:rFonts w:eastAsia="Raleway" w:cstheme="minorHAnsi"/>
          <w:color w:val="000000" w:themeColor="text1"/>
        </w:rPr>
      </w:pPr>
      <w:r w:rsidRPr="00CA6EB1">
        <w:rPr>
          <w:rFonts w:eastAsia="Raleway" w:cstheme="minorHAnsi"/>
          <w:color w:val="000000" w:themeColor="text1"/>
        </w:rPr>
        <w:t>Muina aikoina on käytössä puhelinvastaaja, johon voi jättää soittopyynnön ja puhelinnumeron yhteydenottoa varten.</w:t>
      </w:r>
    </w:p>
    <w:p w:rsidRPr="003F271C" w:rsidR="00AF565C" w:rsidP="003F271C" w:rsidRDefault="00F01783" w14:paraId="41E7C438" w14:textId="17C9C544">
      <w:pPr>
        <w:shd w:val="clear" w:color="auto" w:fill="FFFFFF" w:themeFill="background1"/>
        <w:spacing w:line="276" w:lineRule="auto"/>
        <w:ind w:left="1304"/>
        <w:jc w:val="both"/>
      </w:pPr>
      <w:hyperlink r:id="rId33">
        <w:r w:rsidR="00CE1789">
          <w:rPr>
            <w:rStyle w:val="Hyperlink"/>
          </w:rPr>
          <w:t>Sosiaaliasiavastaava | Keski-Suomen hyvinvointialue (hyvaks.fi)</w:t>
        </w:r>
      </w:hyperlink>
      <w:r w:rsidR="00CE1789">
        <w:t xml:space="preserve"> </w:t>
      </w:r>
    </w:p>
    <w:p w:rsidRPr="00CA6EB1" w:rsidR="009560B0" w:rsidP="00AF565C" w:rsidRDefault="009560B0" w14:paraId="5FD93EC3" w14:textId="77777777">
      <w:pPr>
        <w:spacing w:line="276" w:lineRule="auto"/>
        <w:jc w:val="both"/>
        <w:rPr>
          <w:rFonts w:cstheme="minorHAnsi"/>
          <w:szCs w:val="24"/>
        </w:rPr>
      </w:pPr>
      <w:bookmarkStart w:name="_Toc45556450" w:id="56"/>
    </w:p>
    <w:p w:rsidRPr="009560B0" w:rsidR="00AF565C" w:rsidP="009560B0" w:rsidRDefault="009560B0" w14:paraId="54B9A4B2" w14:textId="7D9E17A6">
      <w:pPr>
        <w:pStyle w:val="Heading3"/>
        <w:rPr/>
      </w:pPr>
      <w:bookmarkEnd w:id="56"/>
      <w:bookmarkStart w:name="_Toc629141963" w:id="734633601"/>
      <w:r w:rsidR="797BF31A">
        <w:rPr/>
        <w:t>Muistutusten käsittely</w:t>
      </w:r>
      <w:bookmarkEnd w:id="734633601"/>
    </w:p>
    <w:p w:rsidRPr="005B4FAC" w:rsidR="00AF565C" w:rsidP="00AF565C" w:rsidRDefault="00AF565C" w14:paraId="70F02630" w14:textId="1040DE4A">
      <w:pPr>
        <w:spacing w:line="276" w:lineRule="auto"/>
        <w:jc w:val="both"/>
        <w:rPr>
          <w:rFonts w:eastAsia="Helvetica"/>
        </w:rPr>
      </w:pPr>
      <w:r w:rsidRPr="2EB7BAE8">
        <w:t xml:space="preserve">Palveluun, palvelun laatuun tai siihen liittyvään kohteluun tyytymättömällä asiakkaalla ja potilaalla on oikeus tehdä muistutus </w:t>
      </w:r>
      <w:r w:rsidR="009A678C">
        <w:t>palvelu</w:t>
      </w:r>
      <w:r w:rsidRPr="2EB7BAE8">
        <w:t xml:space="preserve">yksikön vastuuhenkilölle tai johtavalle viranhaltijalle. Muistutuksen voi tehdä tarvittaessa myös hänen laillinen edustajansa, omainen tai läheinen. </w:t>
      </w:r>
      <w:r w:rsidR="00AE215E">
        <w:rPr>
          <w:rFonts w:eastAsiaTheme="minorEastAsia"/>
          <w:color w:val="111111"/>
          <w:szCs w:val="24"/>
        </w:rPr>
        <w:t>Palvelu</w:t>
      </w:r>
      <w:r w:rsidR="00D00663">
        <w:rPr>
          <w:rFonts w:eastAsiaTheme="minorEastAsia"/>
          <w:color w:val="111111"/>
          <w:szCs w:val="24"/>
        </w:rPr>
        <w:t>pisteissä</w:t>
      </w:r>
      <w:r w:rsidR="00827697">
        <w:rPr>
          <w:rFonts w:eastAsiaTheme="minorEastAsia"/>
          <w:color w:val="111111"/>
          <w:szCs w:val="24"/>
        </w:rPr>
        <w:t xml:space="preserve"> tiedotetaan</w:t>
      </w:r>
      <w:r w:rsidRPr="2EB7BAE8">
        <w:rPr>
          <w:rFonts w:eastAsiaTheme="minorEastAsia"/>
          <w:color w:val="111111"/>
          <w:szCs w:val="24"/>
        </w:rPr>
        <w:t xml:space="preserve"> asiakkaille ja potilaille </w:t>
      </w:r>
      <w:r w:rsidR="00F85D44">
        <w:rPr>
          <w:rFonts w:eastAsiaTheme="minorEastAsia"/>
          <w:color w:val="111111"/>
          <w:szCs w:val="24"/>
        </w:rPr>
        <w:t xml:space="preserve">heidän </w:t>
      </w:r>
      <w:r w:rsidRPr="2EB7BAE8">
        <w:rPr>
          <w:rFonts w:eastAsiaTheme="minorEastAsia"/>
          <w:color w:val="111111"/>
          <w:szCs w:val="24"/>
        </w:rPr>
        <w:t>oikeudesta tehdä muistutus ja järjestää muistutuksen tekeminen mahdollisimman vaivattomaksi. Muistutus pitää tehdä pääsääntöisesti kirjallisesti, mutta erityisestä syystä sen voi tehdä myös suullisesti.</w:t>
      </w:r>
      <w:r w:rsidRPr="2EB7BAE8">
        <w:rPr>
          <w:rFonts w:eastAsiaTheme="minorEastAsia"/>
          <w:szCs w:val="24"/>
        </w:rPr>
        <w:t xml:space="preserve"> </w:t>
      </w:r>
    </w:p>
    <w:p w:rsidRPr="002A3A45" w:rsidR="00AF565C" w:rsidP="00AF565C" w:rsidRDefault="00AF565C" w14:paraId="47F6045C" w14:textId="54DAA048">
      <w:pPr>
        <w:spacing w:line="276" w:lineRule="auto"/>
        <w:jc w:val="both"/>
        <w:rPr>
          <w:rFonts w:eastAsiaTheme="minorEastAsia"/>
          <w:color w:val="0070C0"/>
        </w:rPr>
      </w:pPr>
      <w:r w:rsidRPr="002A3A45">
        <w:rPr>
          <w:rFonts w:eastAsiaTheme="minorEastAsia"/>
          <w:color w:val="0070C0"/>
        </w:rPr>
        <w:t xml:space="preserve">Muistutus on käsiteltävä viivytyksettä ja asianmukaisesti. Siihen on annettava kirjallinen, perusteltu vastaus kohtuullisessa ajassa, enintään 30 päivässä. Jos muistutuksen käsittelyn aikana havaitaan, että toimintayksikön tai ammattihenkilön toiminnassa on asiakas- tai potilasturvallisuutta vaarantavia seikkoja tai toimintakäytäntöjä, </w:t>
      </w:r>
      <w:r w:rsidRPr="002A3A45" w:rsidR="0040079C">
        <w:rPr>
          <w:rFonts w:eastAsiaTheme="minorEastAsia"/>
          <w:color w:val="0070C0"/>
        </w:rPr>
        <w:t>asiaan</w:t>
      </w:r>
      <w:r w:rsidRPr="002A3A45">
        <w:rPr>
          <w:rFonts w:eastAsiaTheme="minorEastAsia"/>
          <w:color w:val="0070C0"/>
        </w:rPr>
        <w:t xml:space="preserve"> puut</w:t>
      </w:r>
      <w:r w:rsidRPr="002A3A45" w:rsidR="0040079C">
        <w:rPr>
          <w:rFonts w:eastAsiaTheme="minorEastAsia"/>
          <w:color w:val="0070C0"/>
        </w:rPr>
        <w:t>utaa</w:t>
      </w:r>
      <w:r w:rsidRPr="002A3A45" w:rsidR="00B25FCF">
        <w:rPr>
          <w:rFonts w:eastAsiaTheme="minorEastAsia"/>
          <w:color w:val="0070C0"/>
        </w:rPr>
        <w:t>n</w:t>
      </w:r>
      <w:r w:rsidRPr="002A3A45">
        <w:rPr>
          <w:rFonts w:eastAsiaTheme="minorEastAsia"/>
          <w:color w:val="0070C0"/>
        </w:rPr>
        <w:t xml:space="preserve"> heti omavalvonnan keinoin ja korjata</w:t>
      </w:r>
      <w:r w:rsidRPr="002A3A45" w:rsidR="006522CC">
        <w:rPr>
          <w:rFonts w:eastAsiaTheme="minorEastAsia"/>
          <w:color w:val="0070C0"/>
        </w:rPr>
        <w:t>an</w:t>
      </w:r>
      <w:r w:rsidRPr="002A3A45">
        <w:rPr>
          <w:rFonts w:eastAsiaTheme="minorEastAsia"/>
          <w:color w:val="0070C0"/>
        </w:rPr>
        <w:t xml:space="preserve"> toimintaa tarvittavilta osin. </w:t>
      </w:r>
      <w:hyperlink w:history="1" r:id="rId34">
        <w:r w:rsidR="00356ADC">
          <w:rPr>
            <w:rStyle w:val="Hyperlink"/>
          </w:rPr>
          <w:t>Ohje sosiaali- ja terveydenhuollon toimintayksiköille muistutuksen käsittelyyn | Valvira</w:t>
        </w:r>
      </w:hyperlink>
    </w:p>
    <w:p w:rsidRPr="00CA6EB1" w:rsidR="00AF565C" w:rsidP="00AF565C" w:rsidRDefault="00AF565C" w14:paraId="44122041" w14:textId="77777777">
      <w:pPr>
        <w:spacing w:line="276" w:lineRule="auto"/>
        <w:jc w:val="both"/>
        <w:rPr>
          <w:rFonts w:cstheme="minorHAnsi"/>
          <w:color w:val="000000"/>
          <w:shd w:val="clear" w:color="auto" w:fill="FFFFFF"/>
        </w:rPr>
      </w:pPr>
      <w:r w:rsidRPr="00CA6EB1">
        <w:rPr>
          <w:rFonts w:cstheme="minorHAnsi"/>
          <w:color w:val="000000"/>
          <w:shd w:val="clear" w:color="auto" w:fill="FFFFFF"/>
        </w:rPr>
        <w:t>Muistutuslomakkeet löytyvät hyvinvointialueen verkkosivuilta ja niitä saa pyytämällä myös yksiköstä.</w:t>
      </w:r>
    </w:p>
    <w:p w:rsidRPr="00CA6EB1" w:rsidR="00AF565C" w:rsidP="00AF565C" w:rsidRDefault="00F01783" w14:paraId="066C277F" w14:textId="77777777">
      <w:pPr>
        <w:spacing w:line="276" w:lineRule="auto"/>
        <w:jc w:val="both"/>
        <w:rPr>
          <w:rFonts w:cstheme="minorHAnsi"/>
        </w:rPr>
      </w:pPr>
      <w:hyperlink w:history="1" r:id="rId35">
        <w:r w:rsidRPr="00CA6EB1" w:rsidR="00AF565C">
          <w:rPr>
            <w:rStyle w:val="Hyperlink"/>
            <w:rFonts w:cstheme="minorHAnsi"/>
          </w:rPr>
          <w:t>Muistutukset ja kantelut | Keski-Suomen hyvinvointialue (hyvaks.fi)</w:t>
        </w:r>
      </w:hyperlink>
    </w:p>
    <w:p w:rsidRPr="00CA6EB1" w:rsidR="00AF565C" w:rsidP="00AF565C" w:rsidRDefault="00AF565C" w14:paraId="7E33EA5B" w14:textId="77777777">
      <w:pPr>
        <w:spacing w:line="276" w:lineRule="auto"/>
        <w:jc w:val="both"/>
        <w:rPr>
          <w:rFonts w:cstheme="minorHAnsi"/>
          <w:szCs w:val="24"/>
        </w:rPr>
      </w:pPr>
      <w:r w:rsidRPr="00CA6EB1">
        <w:rPr>
          <w:rFonts w:cstheme="minorHAnsi"/>
          <w:szCs w:val="24"/>
        </w:rPr>
        <w:t>Muistutus lähetetään Keski-Suomen hyvinvointialueen kirjaamoon</w:t>
      </w:r>
    </w:p>
    <w:p w:rsidRPr="00CA6EB1" w:rsidR="00AF565C" w:rsidP="0027600F" w:rsidRDefault="00AF565C" w14:paraId="28B2A03E" w14:textId="77777777">
      <w:pPr>
        <w:spacing w:line="276" w:lineRule="auto"/>
        <w:ind w:left="1304"/>
        <w:rPr>
          <w:rFonts w:cstheme="minorHAnsi"/>
          <w:color w:val="000000"/>
          <w:shd w:val="clear" w:color="auto" w:fill="FFFFFF"/>
        </w:rPr>
      </w:pPr>
      <w:r w:rsidRPr="00CA6EB1">
        <w:rPr>
          <w:rFonts w:cstheme="minorHAnsi"/>
          <w:color w:val="000000"/>
          <w:shd w:val="clear" w:color="auto" w:fill="FFFFFF"/>
        </w:rPr>
        <w:t>Keski-Suomen hyvinvointialueen kirjaamo</w:t>
      </w:r>
      <w:r w:rsidRPr="00CA6EB1">
        <w:rPr>
          <w:rFonts w:cstheme="minorHAnsi"/>
          <w:color w:val="000000"/>
        </w:rPr>
        <w:br/>
      </w:r>
      <w:r w:rsidRPr="00CA6EB1">
        <w:rPr>
          <w:rFonts w:cstheme="minorHAnsi"/>
          <w:color w:val="000000"/>
          <w:shd w:val="clear" w:color="auto" w:fill="FFFFFF"/>
        </w:rPr>
        <w:t>Hoitajantie 1</w:t>
      </w:r>
      <w:r w:rsidRPr="00CA6EB1">
        <w:rPr>
          <w:rFonts w:cstheme="minorHAnsi"/>
          <w:color w:val="000000"/>
        </w:rPr>
        <w:br/>
      </w:r>
      <w:r w:rsidRPr="00CA6EB1">
        <w:rPr>
          <w:rFonts w:cstheme="minorHAnsi"/>
          <w:color w:val="000000"/>
          <w:shd w:val="clear" w:color="auto" w:fill="FFFFFF"/>
        </w:rPr>
        <w:t>40620 Jyväskylä</w:t>
      </w:r>
    </w:p>
    <w:p w:rsidRPr="00CA6EB1" w:rsidR="00AF565C" w:rsidP="00AF565C" w:rsidRDefault="00AF565C" w14:paraId="67BA35AD" w14:textId="77777777">
      <w:pPr>
        <w:spacing w:line="276" w:lineRule="auto"/>
        <w:jc w:val="both"/>
        <w:rPr>
          <w:rFonts w:cstheme="minorHAnsi"/>
          <w:szCs w:val="24"/>
        </w:rPr>
      </w:pPr>
    </w:p>
    <w:p w:rsidRPr="00CA6EB1" w:rsidR="00AF565C" w:rsidP="00AF565C" w:rsidRDefault="00AF565C" w14:paraId="6DAA0ECD" w14:textId="77777777">
      <w:pPr>
        <w:spacing w:line="276" w:lineRule="auto"/>
        <w:jc w:val="both"/>
        <w:rPr>
          <w:rFonts w:cstheme="minorHAnsi"/>
          <w:szCs w:val="24"/>
        </w:rPr>
      </w:pPr>
      <w:r w:rsidRPr="00CA6EB1">
        <w:rPr>
          <w:rFonts w:cstheme="minorHAnsi"/>
          <w:szCs w:val="24"/>
        </w:rPr>
        <w:t>Muistutuksen käsittelijä yksikössä, virka-asema ja yhteystiedot</w:t>
      </w:r>
    </w:p>
    <w:p w:rsidR="00AF565C" w:rsidP="00AF565C" w:rsidRDefault="00AF565C" w14:paraId="3006D053" w14:textId="62BDB404">
      <w:pPr>
        <w:spacing w:line="276" w:lineRule="auto"/>
        <w:jc w:val="both"/>
        <w:rPr>
          <w:rFonts w:cstheme="minorHAnsi"/>
          <w:szCs w:val="24"/>
          <w:u w:val="single"/>
        </w:rPr>
      </w:pPr>
      <w:r w:rsidRPr="00CA6EB1">
        <w:rPr>
          <w:rFonts w:cstheme="minorHAnsi"/>
          <w:u w:val="single"/>
        </w:rPr>
        <w:fldChar w:fldCharType="begin">
          <w:ffData>
            <w:name w:val=""/>
            <w:enabled/>
            <w:calcOnExit w:val="0"/>
            <w:helpText w:type="text" w:val="Postiosoite"/>
            <w:textInput/>
          </w:ffData>
        </w:fldChar>
      </w:r>
      <w:r w:rsidRPr="00CA6EB1">
        <w:rPr>
          <w:rFonts w:cstheme="minorHAnsi"/>
          <w:u w:val="single"/>
        </w:rPr>
        <w:instrText xml:space="preserve"> FORMTEXT </w:instrText>
      </w:r>
      <w:r w:rsidRPr="00CA6EB1">
        <w:rPr>
          <w:rFonts w:cstheme="minorHAnsi"/>
          <w:u w:val="single"/>
        </w:rPr>
      </w:r>
      <w:r w:rsidRPr="00CA6EB1">
        <w:rPr>
          <w:rFonts w:cstheme="minorHAnsi"/>
          <w:u w:val="single"/>
        </w:rPr>
        <w:fldChar w:fldCharType="separate"/>
      </w:r>
      <w:r w:rsidRPr="00CA6EB1">
        <w:rPr>
          <w:rFonts w:cstheme="minorHAnsi"/>
          <w:u w:val="single"/>
        </w:rPr>
        <w:t> </w:t>
      </w:r>
      <w:r w:rsidRPr="00CA6EB1">
        <w:rPr>
          <w:rFonts w:cstheme="minorHAnsi"/>
          <w:u w:val="single"/>
        </w:rPr>
        <w:t> </w:t>
      </w:r>
      <w:r w:rsidRPr="00CA6EB1">
        <w:rPr>
          <w:rFonts w:cstheme="minorHAnsi"/>
          <w:u w:val="single"/>
        </w:rPr>
        <w:t> </w:t>
      </w:r>
      <w:r w:rsidRPr="00CA6EB1">
        <w:rPr>
          <w:rFonts w:cstheme="minorHAnsi"/>
          <w:u w:val="single"/>
        </w:rPr>
        <w:t> </w:t>
      </w:r>
      <w:r w:rsidRPr="00CA6EB1">
        <w:rPr>
          <w:rFonts w:cstheme="minorHAnsi"/>
          <w:u w:val="single"/>
        </w:rPr>
        <w:t> </w:t>
      </w:r>
      <w:r w:rsidRPr="00CA6EB1">
        <w:rPr>
          <w:rFonts w:cstheme="minorHAnsi"/>
          <w:u w:val="single"/>
        </w:rPr>
        <w:fldChar w:fldCharType="end"/>
      </w:r>
    </w:p>
    <w:p w:rsidRPr="00CA6EB1" w:rsidR="00AF565C" w:rsidP="00AF565C" w:rsidRDefault="00AF565C" w14:paraId="1072D1C1" w14:textId="77777777">
      <w:pPr>
        <w:spacing w:line="276" w:lineRule="auto"/>
        <w:jc w:val="both"/>
        <w:rPr>
          <w:rFonts w:cstheme="minorHAnsi"/>
          <w:szCs w:val="24"/>
        </w:rPr>
      </w:pPr>
      <w:r w:rsidRPr="00CA6EB1">
        <w:rPr>
          <w:rFonts w:cstheme="minorHAnsi"/>
          <w:szCs w:val="24"/>
        </w:rPr>
        <w:t>Miten muistutukset, kantelu- ja muut valvontapäätökset käsitellään ja huomioidaan toiminnan kehittämisessä?</w:t>
      </w:r>
    </w:p>
    <w:bookmarkStart w:name="_Hlk120538480" w:id="58"/>
    <w:p w:rsidR="00AF565C" w:rsidP="00AF565C" w:rsidRDefault="00AF565C" w14:paraId="1FE5852C" w14:textId="22AFEBE6">
      <w:pPr>
        <w:spacing w:line="276" w:lineRule="auto"/>
        <w:jc w:val="both"/>
        <w:rPr>
          <w:rFonts w:cstheme="minorHAnsi"/>
          <w:szCs w:val="24"/>
          <w:u w:val="single"/>
        </w:rPr>
      </w:pPr>
      <w:r w:rsidRPr="587F2BA0">
        <w:rPr>
          <w:u w:val="single"/>
        </w:rPr>
        <w:fldChar w:fldCharType="begin">
          <w:ffData>
            <w:name w:val=""/>
            <w:enabled/>
            <w:calcOnExit w:val="0"/>
            <w:helpText w:type="text" w:val="Postiosoite"/>
            <w:textInput/>
          </w:ffData>
        </w:fldChar>
      </w:r>
      <w:r w:rsidRPr="587F2BA0">
        <w:rPr>
          <w:u w:val="single"/>
        </w:rPr>
        <w:instrText xml:space="preserve"> FORMTEXT </w:instrText>
      </w:r>
      <w:r w:rsidRPr="587F2BA0">
        <w:rPr>
          <w:u w:val="single"/>
        </w:rPr>
      </w:r>
      <w:r w:rsidRPr="587F2BA0">
        <w:rPr>
          <w:u w:val="single"/>
        </w:rPr>
        <w:fldChar w:fldCharType="separate"/>
      </w:r>
      <w:r w:rsidRPr="587F2BA0">
        <w:rPr>
          <w:u w:val="single"/>
        </w:rPr>
        <w:t> </w:t>
      </w:r>
      <w:r w:rsidRPr="587F2BA0">
        <w:rPr>
          <w:u w:val="single"/>
        </w:rPr>
        <w:t> </w:t>
      </w:r>
      <w:r w:rsidRPr="587F2BA0">
        <w:rPr>
          <w:u w:val="single"/>
        </w:rPr>
        <w:t> </w:t>
      </w:r>
      <w:r w:rsidRPr="587F2BA0">
        <w:rPr>
          <w:u w:val="single"/>
        </w:rPr>
        <w:t> </w:t>
      </w:r>
      <w:r w:rsidRPr="587F2BA0">
        <w:rPr>
          <w:u w:val="single"/>
        </w:rPr>
        <w:t> </w:t>
      </w:r>
      <w:r w:rsidRPr="587F2BA0">
        <w:rPr>
          <w:u w:val="single"/>
        </w:rPr>
        <w:fldChar w:fldCharType="end"/>
      </w:r>
    </w:p>
    <w:p w:rsidRPr="00CA6EB1" w:rsidR="009560B0" w:rsidP="00AF565C" w:rsidRDefault="009560B0" w14:paraId="0830E418" w14:textId="77777777">
      <w:pPr>
        <w:spacing w:line="276" w:lineRule="auto"/>
        <w:jc w:val="both"/>
      </w:pPr>
    </w:p>
    <w:p w:rsidR="00B575E8" w:rsidP="00631E98" w:rsidRDefault="00B575E8" w14:paraId="75EA7AB9" w14:textId="240BB1DF">
      <w:pPr>
        <w:pStyle w:val="Heading3"/>
        <w:rPr/>
      </w:pPr>
      <w:bookmarkEnd w:id="58"/>
      <w:bookmarkStart w:name="_Toc686676813" w:id="384341548"/>
      <w:r w:rsidR="2BB73E23">
        <w:rPr/>
        <w:t>H</w:t>
      </w:r>
      <w:r w:rsidR="56D1AB4D">
        <w:rPr/>
        <w:t>enkilöstö</w:t>
      </w:r>
      <w:bookmarkEnd w:id="384341548"/>
    </w:p>
    <w:p w:rsidRPr="00C8215C" w:rsidR="00601237" w:rsidP="00D74FD8" w:rsidRDefault="00BB5F17" w14:paraId="431F10DE" w14:textId="773A8836">
      <w:pPr>
        <w:rPr>
          <w:rFonts w:ascii="Segoe UI" w:hAnsi="Segoe UI" w:cs="Segoe UI"/>
          <w:color w:val="0070C0"/>
          <w:sz w:val="18"/>
          <w:szCs w:val="18"/>
        </w:rPr>
      </w:pPr>
      <w:r w:rsidRPr="00C8215C">
        <w:rPr>
          <w:color w:val="0070C0"/>
        </w:rPr>
        <w:t>Sosiaali- ja terveydenhuollon ammattilaisten hyvinvointi on yksi asiakas- ja potilasturvallisuuden toteutumisen perusedellytys. Henkilöstön määrän on oltava riittävä asiakkaiden ja potilaiden määrään sekä heidän palvelujen tarpeeseen nähden. </w:t>
      </w:r>
    </w:p>
    <w:p w:rsidRPr="00C8215C" w:rsidR="004F33A0" w:rsidP="004F33A0" w:rsidRDefault="004F33A0" w14:paraId="661C140D" w14:textId="77777777">
      <w:pPr>
        <w:rPr>
          <w:rStyle w:val="normaltextrun"/>
          <w:rFonts w:ascii="Calibri" w:hAnsi="Calibri" w:cs="Calibri"/>
          <w:color w:val="0070C0"/>
          <w:shd w:val="clear" w:color="auto" w:fill="FFFFFF"/>
        </w:rPr>
      </w:pPr>
      <w:r w:rsidRPr="00C8215C">
        <w:rPr>
          <w:rStyle w:val="normaltextrun"/>
          <w:rFonts w:ascii="Calibri" w:hAnsi="Calibri" w:cs="Calibri"/>
          <w:color w:val="0070C0"/>
          <w:shd w:val="clear" w:color="auto" w:fill="FFFFFF"/>
        </w:rPr>
        <w:t xml:space="preserve">Potilas- ja asiakasturvallisuuden turvaamiseksi Keski-Suomen hyvinvointialueen kaikissa palveluyksiköissä kiinnitetään huomiota työssä jaksamisen tukemiseen. </w:t>
      </w:r>
    </w:p>
    <w:p w:rsidRPr="00E56807" w:rsidR="00E56807" w:rsidP="00E56807" w:rsidRDefault="00E56807" w14:paraId="504E2F21" w14:textId="7C3EDC79">
      <w:pPr>
        <w:pStyle w:val="Heading4"/>
        <w:rPr>
          <w:rStyle w:val="Heading4Char"/>
          <w:b w:val="1"/>
          <w:bCs w:val="1"/>
        </w:rPr>
      </w:pPr>
      <w:bookmarkStart w:name="_Toc2143156611" w:id="77298396"/>
      <w:r w:rsidRPr="00E56807" w:rsidR="2E4DEBA0">
        <w:rPr>
          <w:rStyle w:val="normaltextrun"/>
          <w:rFonts w:ascii="Calibri" w:hAnsi="Calibri" w:cs="Calibri"/>
          <w:color w:val="000000"/>
          <w:shd w:val="clear" w:color="auto" w:fill="FFFFFF"/>
        </w:rPr>
        <w:t>He</w:t>
      </w:r>
      <w:r w:rsidRPr="00E56807" w:rsidR="2E4DEBA0">
        <w:rPr>
          <w:rStyle w:val="Heading4Char"/>
          <w:b w:val="1"/>
          <w:bCs w:val="1"/>
        </w:rPr>
        <w:t>nkilöstön määrä ja rakenne</w:t>
      </w:r>
      <w:bookmarkEnd w:id="77298396"/>
    </w:p>
    <w:p w:rsidR="0001545B" w:rsidP="0001545B" w:rsidRDefault="0001545B" w14:paraId="35EB7614" w14:textId="48F5476B">
      <w:r>
        <w:t xml:space="preserve">Kuvaa palveluyksikön henkilöstön määrä, rakenne ja sijaisten käytön periaatteet </w:t>
      </w:r>
    </w:p>
    <w:p w:rsidR="0001545B" w:rsidP="0001545B" w:rsidRDefault="0001545B" w14:paraId="4B454662" w14:textId="77777777">
      <w:pPr>
        <w:spacing w:line="276" w:lineRule="auto"/>
        <w:jc w:val="both"/>
        <w:rPr>
          <w:rFonts w:cstheme="minorHAnsi"/>
          <w:szCs w:val="24"/>
          <w:u w:val="single"/>
        </w:rPr>
      </w:pPr>
      <w:r w:rsidRPr="587F2BA0">
        <w:rPr>
          <w:u w:val="single"/>
        </w:rPr>
        <w:fldChar w:fldCharType="begin">
          <w:ffData>
            <w:name w:val=""/>
            <w:enabled/>
            <w:calcOnExit w:val="0"/>
            <w:helpText w:type="text" w:val="Postiosoite"/>
            <w:textInput/>
          </w:ffData>
        </w:fldChar>
      </w:r>
      <w:r w:rsidRPr="587F2BA0">
        <w:rPr>
          <w:u w:val="single"/>
        </w:rPr>
        <w:instrText xml:space="preserve"> FORMTEXT </w:instrText>
      </w:r>
      <w:r w:rsidRPr="587F2BA0">
        <w:rPr>
          <w:u w:val="single"/>
        </w:rPr>
      </w:r>
      <w:r w:rsidRPr="587F2BA0">
        <w:rPr>
          <w:u w:val="single"/>
        </w:rPr>
        <w:fldChar w:fldCharType="separate"/>
      </w:r>
      <w:r w:rsidRPr="587F2BA0">
        <w:rPr>
          <w:u w:val="single"/>
        </w:rPr>
        <w:t> </w:t>
      </w:r>
      <w:r w:rsidRPr="587F2BA0">
        <w:rPr>
          <w:u w:val="single"/>
        </w:rPr>
        <w:t> </w:t>
      </w:r>
      <w:r w:rsidRPr="587F2BA0">
        <w:rPr>
          <w:u w:val="single"/>
        </w:rPr>
        <w:t> </w:t>
      </w:r>
      <w:r w:rsidRPr="587F2BA0">
        <w:rPr>
          <w:u w:val="single"/>
        </w:rPr>
        <w:t> </w:t>
      </w:r>
      <w:r w:rsidRPr="587F2BA0">
        <w:rPr>
          <w:u w:val="single"/>
        </w:rPr>
        <w:t> </w:t>
      </w:r>
      <w:r w:rsidRPr="587F2BA0">
        <w:rPr>
          <w:u w:val="single"/>
        </w:rPr>
        <w:fldChar w:fldCharType="end"/>
      </w:r>
    </w:p>
    <w:p w:rsidR="0001545B" w:rsidP="0001545B" w:rsidRDefault="0001545B" w14:paraId="251D9CBB" w14:textId="7B14326B">
      <w:r>
        <w:t>Minkä verran vuokrattua työvoimaa tai toiselta palveluntuottajalta hankittua työvoimaa käytetään täydentämään palveluntuottajan omaa henkilöstöä?</w:t>
      </w:r>
    </w:p>
    <w:p w:rsidR="0001545B" w:rsidP="0001545B" w:rsidRDefault="0001545B" w14:paraId="379DF1C1" w14:textId="77777777">
      <w:pPr>
        <w:spacing w:line="276" w:lineRule="auto"/>
        <w:jc w:val="both"/>
        <w:rPr>
          <w:rFonts w:cstheme="minorHAnsi"/>
          <w:szCs w:val="24"/>
          <w:u w:val="single"/>
        </w:rPr>
      </w:pPr>
      <w:r w:rsidRPr="587F2BA0">
        <w:rPr>
          <w:u w:val="single"/>
        </w:rPr>
        <w:fldChar w:fldCharType="begin">
          <w:ffData>
            <w:name w:val=""/>
            <w:enabled/>
            <w:calcOnExit w:val="0"/>
            <w:helpText w:type="text" w:val="Postiosoite"/>
            <w:textInput/>
          </w:ffData>
        </w:fldChar>
      </w:r>
      <w:r w:rsidRPr="587F2BA0">
        <w:rPr>
          <w:u w:val="single"/>
        </w:rPr>
        <w:instrText xml:space="preserve"> FORMTEXT </w:instrText>
      </w:r>
      <w:r w:rsidRPr="587F2BA0">
        <w:rPr>
          <w:u w:val="single"/>
        </w:rPr>
      </w:r>
      <w:r w:rsidRPr="587F2BA0">
        <w:rPr>
          <w:u w:val="single"/>
        </w:rPr>
        <w:fldChar w:fldCharType="separate"/>
      </w:r>
      <w:r w:rsidRPr="587F2BA0">
        <w:rPr>
          <w:u w:val="single"/>
        </w:rPr>
        <w:t> </w:t>
      </w:r>
      <w:r w:rsidRPr="587F2BA0">
        <w:rPr>
          <w:u w:val="single"/>
        </w:rPr>
        <w:t> </w:t>
      </w:r>
      <w:r w:rsidRPr="587F2BA0">
        <w:rPr>
          <w:u w:val="single"/>
        </w:rPr>
        <w:t> </w:t>
      </w:r>
      <w:r w:rsidRPr="587F2BA0">
        <w:rPr>
          <w:u w:val="single"/>
        </w:rPr>
        <w:t> </w:t>
      </w:r>
      <w:r w:rsidRPr="587F2BA0">
        <w:rPr>
          <w:u w:val="single"/>
        </w:rPr>
        <w:t> </w:t>
      </w:r>
      <w:r w:rsidRPr="587F2BA0">
        <w:rPr>
          <w:u w:val="single"/>
        </w:rPr>
        <w:fldChar w:fldCharType="end"/>
      </w:r>
    </w:p>
    <w:p w:rsidRPr="00E816A1" w:rsidR="004F33A0" w:rsidP="00E816A1" w:rsidRDefault="004F33A0" w14:paraId="3F73D312" w14:textId="77777777">
      <w:pPr>
        <w:rPr>
          <w:rStyle w:val="normaltextrun"/>
          <w:rFonts w:ascii="Calibri" w:hAnsi="Calibri" w:cs="Calibri"/>
          <w:color w:val="000000" w:themeColor="text1"/>
        </w:rPr>
      </w:pPr>
    </w:p>
    <w:p w:rsidR="00A4775C" w:rsidP="00A4775C" w:rsidRDefault="00A4775C" w14:paraId="4E7D25CA" w14:textId="77777777">
      <w:pPr>
        <w:pStyle w:val="Heading4"/>
        <w:rPr/>
      </w:pPr>
      <w:bookmarkStart w:name="_Toc1946003729" w:id="1845621298"/>
      <w:r w:rsidR="56D1AB4D">
        <w:rPr/>
        <w:t>Henkilöstön rekrytoinnin periaatteet</w:t>
      </w:r>
      <w:bookmarkEnd w:id="1845621298"/>
    </w:p>
    <w:p w:rsidRPr="006B77F2" w:rsidR="00A4775C" w:rsidP="00A4775C" w:rsidRDefault="00A4775C" w14:paraId="321FA3EE" w14:textId="77777777">
      <w:pPr>
        <w:spacing w:line="276" w:lineRule="auto"/>
        <w:jc w:val="both"/>
        <w:rPr>
          <w:rFonts w:cstheme="minorHAnsi"/>
          <w:color w:val="0070C0"/>
          <w:szCs w:val="24"/>
        </w:rPr>
      </w:pPr>
      <w:r w:rsidRPr="006B77F2">
        <w:rPr>
          <w:rFonts w:cstheme="minorHAnsi"/>
          <w:color w:val="0070C0"/>
          <w:szCs w:val="24"/>
        </w:rPr>
        <w:t>Palkattaessa työntekijöitä on otettava huomioon erityisesti henkilöiden soveltuvuus ja luotettavuus. Rekrytointitilanteessa työnantajan tulee tarkistaa sosiaali- ja terveydenhuollon ammattihenkilöiden ammattioikeuksia koskevat rekisteritiedot sosiaalihuollon ja terveydenhuollon ammattihenkilöiden keskusrekisteristä (Terhikki/Suosikki). Tämän lisäksi yksiköllä voi olla omia henkilöstön rakenteeseen ja osaamiseen liittyviä rekrytointiperiaatteita</w:t>
      </w:r>
      <w:r w:rsidRPr="00264A40">
        <w:rPr>
          <w:rFonts w:cstheme="minorHAnsi"/>
          <w:color w:val="0070C0"/>
          <w:szCs w:val="24"/>
        </w:rPr>
        <w:t xml:space="preserve">, joista avoin tiedottaminen on tärkeää niin työn </w:t>
      </w:r>
      <w:r w:rsidRPr="006B77F2">
        <w:rPr>
          <w:rFonts w:cstheme="minorHAnsi"/>
          <w:color w:val="0070C0"/>
          <w:szCs w:val="24"/>
        </w:rPr>
        <w:t>hakijoille kuin työyhteisön toisille työntekijöille.</w:t>
      </w:r>
    </w:p>
    <w:p w:rsidRPr="006B77F2" w:rsidR="00A4775C" w:rsidP="00A4775C" w:rsidRDefault="00A4775C" w14:paraId="7FF4A7DE" w14:textId="1F132F81">
      <w:pPr>
        <w:spacing w:line="276" w:lineRule="auto"/>
        <w:jc w:val="both"/>
        <w:rPr>
          <w:color w:val="0070C0"/>
          <w:u w:val="single"/>
        </w:rPr>
      </w:pPr>
      <w:r w:rsidRPr="006B77F2">
        <w:rPr>
          <w:color w:val="0070C0"/>
        </w:rPr>
        <w:t xml:space="preserve">Sosiaali- ja terveydenhuollon ammattihenkilöillä pitää olla hoitamiensa tehtävien edellyttämä riittävä suullinen ja kirjallinen kielitaito, jonka arviointi on työnantajan vastuulla. </w:t>
      </w:r>
      <w:hyperlink r:id="rId36">
        <w:r w:rsidRPr="006B77F2">
          <w:rPr>
            <w:rStyle w:val="Hyperlink"/>
            <w:color w:val="0070C0"/>
          </w:rPr>
          <w:t>Lue lisää riittävän kielitaidon osoittamisesta Valviran verkkosivuilta.</w:t>
        </w:r>
      </w:hyperlink>
      <w:r w:rsidR="006B77F2">
        <w:rPr>
          <w:rStyle w:val="Hyperlink"/>
          <w:color w:val="0070C0"/>
        </w:rPr>
        <w:t xml:space="preserve"> </w:t>
      </w:r>
      <w:r w:rsidRPr="006B77F2">
        <w:rPr>
          <w:color w:val="0070C0"/>
        </w:rPr>
        <w:t xml:space="preserve">Hallintolaki (9. §) vaatii viranomaiskieleltä asiallisuutta, selkeyttä ja ymmärrettävyyttä.  </w:t>
      </w:r>
    </w:p>
    <w:p w:rsidRPr="00A54C8F" w:rsidR="00A4775C" w:rsidP="00A4775C" w:rsidRDefault="00F01783" w14:paraId="67D8FA0B" w14:textId="77777777">
      <w:pPr>
        <w:spacing w:line="276" w:lineRule="auto"/>
        <w:jc w:val="both"/>
        <w:rPr>
          <w:rFonts w:eastAsia="Calibri" w:cstheme="minorHAnsi"/>
          <w:color w:val="0070C0"/>
          <w:szCs w:val="24"/>
        </w:rPr>
      </w:pPr>
      <w:hyperlink r:id="rId37">
        <w:r w:rsidRPr="00A54C8F" w:rsidR="00A4775C">
          <w:rPr>
            <w:rStyle w:val="Hyperlink"/>
            <w:rFonts w:eastAsia="Calibri" w:cstheme="minorHAnsi"/>
            <w:color w:val="0070C0"/>
            <w:szCs w:val="24"/>
          </w:rPr>
          <w:t>Rikostaustaote lasten kanssa toimimiseen - Oikeusrekisterikeskus</w:t>
        </w:r>
      </w:hyperlink>
    </w:p>
    <w:p w:rsidRPr="00FD4C5F" w:rsidR="00A4775C" w:rsidP="00A4775C" w:rsidRDefault="00A4775C" w14:paraId="56BD8A77" w14:textId="23D5E10F">
      <w:pPr>
        <w:spacing w:line="276" w:lineRule="auto"/>
        <w:jc w:val="both"/>
        <w:rPr>
          <w:rFonts w:cstheme="minorHAnsi"/>
          <w:color w:val="0070C0"/>
          <w:szCs w:val="24"/>
        </w:rPr>
      </w:pPr>
      <w:r w:rsidRPr="00A54C8F">
        <w:rPr>
          <w:rFonts w:cstheme="minorHAnsi"/>
          <w:color w:val="0070C0"/>
          <w:szCs w:val="24"/>
        </w:rPr>
        <w:t>Rikosrekisteriote esitettäväksi iäkkäiden</w:t>
      </w:r>
      <w:r w:rsidR="00D76B92">
        <w:rPr>
          <w:rFonts w:cstheme="minorHAnsi"/>
          <w:color w:val="0070C0"/>
          <w:szCs w:val="24"/>
        </w:rPr>
        <w:t xml:space="preserve"> </w:t>
      </w:r>
      <w:r w:rsidR="0062626C">
        <w:rPr>
          <w:rFonts w:cstheme="minorHAnsi"/>
          <w:color w:val="0070C0"/>
          <w:szCs w:val="24"/>
        </w:rPr>
        <w:t xml:space="preserve">henkilöiden </w:t>
      </w:r>
      <w:r w:rsidR="00D76B92">
        <w:rPr>
          <w:rFonts w:cstheme="minorHAnsi"/>
          <w:color w:val="0070C0"/>
          <w:szCs w:val="24"/>
        </w:rPr>
        <w:t>ja vammaisten</w:t>
      </w:r>
      <w:r w:rsidRPr="00A54C8F">
        <w:rPr>
          <w:rFonts w:cstheme="minorHAnsi"/>
          <w:color w:val="0070C0"/>
          <w:szCs w:val="24"/>
        </w:rPr>
        <w:t xml:space="preserve"> parissa työskentelyä varten:</w:t>
      </w:r>
      <w:r w:rsidRPr="3D7A4835">
        <w:rPr>
          <w:color w:val="0070C0"/>
        </w:rPr>
        <w:t xml:space="preserve"> </w:t>
      </w:r>
      <w:r w:rsidR="00FD4C5F">
        <w:rPr>
          <w:color w:val="0070C0"/>
        </w:rPr>
        <w:t>T</w:t>
      </w:r>
      <w:r w:rsidRPr="3D7A4835">
        <w:rPr>
          <w:color w:val="0070C0"/>
        </w:rPr>
        <w:t>yönantajalla on oikeus, ja yli kolmen kuukauden mittaisissa työ- tai palvelussuhteissa velvollisuus, pyytää työntekijää esittämään itsestään rikosrekisteriotteen.</w:t>
      </w:r>
      <w:r w:rsidR="00FD4C5F">
        <w:rPr>
          <w:color w:val="0070C0"/>
        </w:rPr>
        <w:t xml:space="preserve"> Hyvinv</w:t>
      </w:r>
      <w:r w:rsidR="000218C4">
        <w:rPr>
          <w:color w:val="0070C0"/>
        </w:rPr>
        <w:t>oi</w:t>
      </w:r>
      <w:r w:rsidR="00FD4C5F">
        <w:rPr>
          <w:color w:val="0070C0"/>
        </w:rPr>
        <w:t>ntialueella on oma ohje ja sii</w:t>
      </w:r>
      <w:r w:rsidR="000218C4">
        <w:rPr>
          <w:color w:val="0070C0"/>
        </w:rPr>
        <w:t xml:space="preserve">hen on kuvattu sisäiset menettelytavat. </w:t>
      </w:r>
      <w:r w:rsidRPr="3D7A4835">
        <w:rPr>
          <w:color w:val="0070C0"/>
        </w:rPr>
        <w:t xml:space="preserve"> </w:t>
      </w:r>
      <w:hyperlink r:id="rId38">
        <w:r w:rsidRPr="3D7A4835">
          <w:rPr>
            <w:rStyle w:val="Hyperlink"/>
            <w:rFonts w:eastAsia="Calibri"/>
            <w:color w:val="0070C0"/>
          </w:rPr>
          <w:t>Rikosrekisteriote iäkkäiden</w:t>
        </w:r>
        <w:r w:rsidR="0062626C">
          <w:rPr>
            <w:rStyle w:val="Hyperlink"/>
            <w:rFonts w:eastAsia="Calibri"/>
            <w:color w:val="0070C0"/>
          </w:rPr>
          <w:t xml:space="preserve"> ja vammaisten </w:t>
        </w:r>
        <w:r w:rsidRPr="3D7A4835">
          <w:rPr>
            <w:rStyle w:val="Hyperlink"/>
            <w:rFonts w:eastAsia="Calibri"/>
            <w:color w:val="0070C0"/>
          </w:rPr>
          <w:t>kanssa toimimiseen - Oikeusrekisterikeskus</w:t>
        </w:r>
      </w:hyperlink>
      <w:r w:rsidR="00FD4C5F">
        <w:rPr>
          <w:rStyle w:val="Hyperlink"/>
          <w:rFonts w:eastAsia="Calibri"/>
          <w:color w:val="0070C0"/>
        </w:rPr>
        <w:t xml:space="preserve"> </w:t>
      </w:r>
    </w:p>
    <w:p w:rsidR="002F03DE" w:rsidP="002F03DE" w:rsidRDefault="002F03DE" w14:paraId="1A13B16E" w14:textId="7E284CA1">
      <w:r>
        <w:t>Miten</w:t>
      </w:r>
      <w:r w:rsidR="001E1617">
        <w:t xml:space="preserve"> varmistetaan</w:t>
      </w:r>
      <w:r>
        <w:t xml:space="preserve"> sosiaali- ja terveydenhuollon ammattihenkilöiden ammattioikeus</w:t>
      </w:r>
    </w:p>
    <w:p w:rsidRPr="00CA6EB1" w:rsidR="00A4775C" w:rsidP="00A4775C" w:rsidRDefault="002F03DE" w14:paraId="4075D2DE" w14:textId="7A8C7FDF">
      <w:pPr>
        <w:spacing w:line="276" w:lineRule="auto"/>
        <w:jc w:val="both"/>
        <w:rPr>
          <w:rFonts w:cstheme="minorHAnsi"/>
          <w:szCs w:val="24"/>
        </w:rPr>
      </w:pPr>
      <w:r w:rsidRPr="00CA6EB1">
        <w:rPr>
          <w:rFonts w:cstheme="minorHAnsi"/>
          <w:szCs w:val="24"/>
          <w:u w:val="single"/>
        </w:rPr>
        <w:fldChar w:fldCharType="begin"/>
      </w:r>
      <w:r w:rsidRPr="00CA6EB1">
        <w:rPr>
          <w:rFonts w:cstheme="minorHAnsi"/>
          <w:szCs w:val="24"/>
          <w:u w:val="single"/>
        </w:rPr>
        <w:instrText xml:space="preserve"> FORMTEXT </w:instrText>
      </w:r>
      <w:r w:rsidRPr="00CA6EB1">
        <w:rPr>
          <w:rFonts w:cstheme="minorHAnsi"/>
          <w:szCs w:val="24"/>
          <w:u w:val="single"/>
        </w:rPr>
        <w:fldChar w:fldCharType="separate"/>
      </w:r>
      <w:r w:rsidRPr="00CA6EB1">
        <w:rPr>
          <w:rFonts w:cstheme="minorHAnsi"/>
          <w:noProof/>
          <w:szCs w:val="24"/>
          <w:u w:val="single"/>
        </w:rPr>
        <w:t>     </w:t>
      </w:r>
      <w:r w:rsidRPr="00CA6EB1">
        <w:rPr>
          <w:rFonts w:cstheme="minorHAnsi"/>
          <w:szCs w:val="24"/>
          <w:u w:val="single"/>
        </w:rPr>
        <w:fldChar w:fldCharType="end"/>
      </w:r>
    </w:p>
    <w:p w:rsidR="002F03DE" w:rsidP="00A4775C" w:rsidRDefault="00A4775C" w14:paraId="410324EE" w14:textId="12608B16">
      <w:pPr>
        <w:spacing w:line="276" w:lineRule="auto"/>
        <w:jc w:val="both"/>
        <w:rPr>
          <w:rFonts w:cstheme="minorHAnsi"/>
          <w:szCs w:val="24"/>
        </w:rPr>
      </w:pPr>
      <w:r>
        <w:rPr>
          <w:rFonts w:cstheme="minorHAnsi"/>
          <w:szCs w:val="24"/>
        </w:rPr>
        <w:t>Kuvaus siitä, mi</w:t>
      </w:r>
      <w:r w:rsidRPr="00CA6EB1">
        <w:rPr>
          <w:rFonts w:cstheme="minorHAnsi"/>
          <w:szCs w:val="24"/>
        </w:rPr>
        <w:t xml:space="preserve">ten työnantaja varmistaa </w:t>
      </w:r>
      <w:r w:rsidR="00AE2CB2">
        <w:rPr>
          <w:rFonts w:cstheme="minorHAnsi"/>
          <w:szCs w:val="24"/>
        </w:rPr>
        <w:t>palveluiden tuottamiseen osallistuvan henkilöstön</w:t>
      </w:r>
      <w:r w:rsidR="00DE592F">
        <w:rPr>
          <w:rFonts w:cstheme="minorHAnsi"/>
          <w:szCs w:val="24"/>
        </w:rPr>
        <w:t xml:space="preserve"> työtehtäviin soveltuvan</w:t>
      </w:r>
      <w:r w:rsidR="00AE2CB2">
        <w:rPr>
          <w:rFonts w:cstheme="minorHAnsi"/>
          <w:szCs w:val="24"/>
        </w:rPr>
        <w:t xml:space="preserve"> </w:t>
      </w:r>
      <w:r w:rsidR="00E37D98">
        <w:rPr>
          <w:rFonts w:cstheme="minorHAnsi"/>
          <w:szCs w:val="24"/>
        </w:rPr>
        <w:t>koulutuksen, riittävän osaamisen, ammattitaidon sekä</w:t>
      </w:r>
      <w:r w:rsidRPr="00CA6EB1">
        <w:rPr>
          <w:rFonts w:cstheme="minorHAnsi"/>
          <w:szCs w:val="24"/>
        </w:rPr>
        <w:t xml:space="preserve"> kielitaidon?</w:t>
      </w:r>
    </w:p>
    <w:p w:rsidRPr="00CA6EB1" w:rsidR="00A4775C" w:rsidP="00A4775C" w:rsidRDefault="002F03DE" w14:paraId="1AB7EB63" w14:textId="121E38D0">
      <w:pPr>
        <w:spacing w:line="276" w:lineRule="auto"/>
        <w:jc w:val="both"/>
        <w:rPr>
          <w:rFonts w:cstheme="minorHAnsi"/>
          <w:szCs w:val="24"/>
        </w:rPr>
      </w:pPr>
      <w:r w:rsidRPr="00CA6EB1">
        <w:rPr>
          <w:rFonts w:cstheme="minorHAnsi"/>
          <w:szCs w:val="24"/>
          <w:u w:val="single"/>
        </w:rPr>
        <w:fldChar w:fldCharType="begin"/>
      </w:r>
      <w:r w:rsidRPr="00CA6EB1">
        <w:rPr>
          <w:rFonts w:cstheme="minorHAnsi"/>
          <w:szCs w:val="24"/>
          <w:u w:val="single"/>
        </w:rPr>
        <w:instrText xml:space="preserve"> FORMTEXT </w:instrText>
      </w:r>
      <w:r w:rsidRPr="00CA6EB1">
        <w:rPr>
          <w:rFonts w:cstheme="minorHAnsi"/>
          <w:szCs w:val="24"/>
          <w:u w:val="single"/>
        </w:rPr>
        <w:fldChar w:fldCharType="separate"/>
      </w:r>
      <w:r w:rsidRPr="00CA6EB1">
        <w:rPr>
          <w:rFonts w:cstheme="minorHAnsi"/>
          <w:noProof/>
          <w:szCs w:val="24"/>
          <w:u w:val="single"/>
        </w:rPr>
        <w:t>     </w:t>
      </w:r>
      <w:r w:rsidRPr="00CA6EB1">
        <w:rPr>
          <w:rFonts w:cstheme="minorHAnsi"/>
          <w:szCs w:val="24"/>
          <w:u w:val="single"/>
        </w:rPr>
        <w:fldChar w:fldCharType="end"/>
      </w:r>
    </w:p>
    <w:p w:rsidR="0012620D" w:rsidP="0012620D" w:rsidRDefault="0012620D" w14:paraId="304609BD" w14:textId="724CD958">
      <w:r>
        <w:t>Miten laillistetun sosiaali- tai terveydenhuollon ammattihenkilön tehtävissä tilapäisesti toimivien opiskelijoiden oikeus työskennellä tarkistetaan ja varmistetaan</w:t>
      </w:r>
      <w:r w:rsidR="00F315E7">
        <w:t xml:space="preserve"> sekä miten opiskelijoiden ohjaus, johto ja valvonta toteutetaan käytännössä</w:t>
      </w:r>
      <w:r>
        <w:t>?</w:t>
      </w:r>
    </w:p>
    <w:p w:rsidR="0012620D" w:rsidP="0012620D" w:rsidRDefault="0012620D" w14:paraId="3624FDB6" w14:textId="4425ECEF">
      <w:r w:rsidRPr="00CA6EB1">
        <w:rPr>
          <w:rFonts w:cstheme="minorHAnsi"/>
          <w:szCs w:val="24"/>
          <w:u w:val="single"/>
        </w:rPr>
        <w:fldChar w:fldCharType="begin"/>
      </w:r>
      <w:r w:rsidRPr="00CA6EB1">
        <w:rPr>
          <w:rFonts w:cstheme="minorHAnsi"/>
          <w:szCs w:val="24"/>
          <w:u w:val="single"/>
        </w:rPr>
        <w:instrText xml:space="preserve"> FORMTEXT </w:instrText>
      </w:r>
      <w:r w:rsidRPr="00CA6EB1">
        <w:rPr>
          <w:rFonts w:cstheme="minorHAnsi"/>
          <w:szCs w:val="24"/>
          <w:u w:val="single"/>
        </w:rPr>
        <w:fldChar w:fldCharType="separate"/>
      </w:r>
      <w:r w:rsidRPr="00CA6EB1">
        <w:rPr>
          <w:rFonts w:cstheme="minorHAnsi"/>
          <w:noProof/>
          <w:szCs w:val="24"/>
          <w:u w:val="single"/>
        </w:rPr>
        <w:t>     </w:t>
      </w:r>
      <w:r w:rsidRPr="00CA6EB1">
        <w:rPr>
          <w:rFonts w:cstheme="minorHAnsi"/>
          <w:szCs w:val="24"/>
          <w:u w:val="single"/>
        </w:rPr>
        <w:fldChar w:fldCharType="end"/>
      </w:r>
    </w:p>
    <w:p w:rsidR="0012620D" w:rsidP="0012620D" w:rsidRDefault="0012620D" w14:paraId="09F05854" w14:textId="641BFBED">
      <w:r>
        <w:t xml:space="preserve">Miten muun henkilöstön osaaminen tarkistetaan ja varmistetaan? </w:t>
      </w:r>
    </w:p>
    <w:p w:rsidR="0012620D" w:rsidP="00A4775C" w:rsidRDefault="0012620D" w14:paraId="6A3C89FA" w14:textId="7DFF610A">
      <w:pPr>
        <w:spacing w:line="276" w:lineRule="auto"/>
        <w:jc w:val="both"/>
        <w:rPr>
          <w:rFonts w:cstheme="minorHAnsi"/>
          <w:szCs w:val="24"/>
          <w:u w:val="single"/>
        </w:rPr>
      </w:pPr>
      <w:r w:rsidRPr="00CA6EB1">
        <w:rPr>
          <w:rFonts w:cstheme="minorHAnsi"/>
          <w:szCs w:val="24"/>
          <w:u w:val="single"/>
        </w:rPr>
        <w:fldChar w:fldCharType="begin"/>
      </w:r>
      <w:r w:rsidRPr="00CA6EB1">
        <w:rPr>
          <w:rFonts w:cstheme="minorHAnsi"/>
          <w:szCs w:val="24"/>
          <w:u w:val="single"/>
        </w:rPr>
        <w:instrText xml:space="preserve"> FORMTEXT </w:instrText>
      </w:r>
      <w:r w:rsidRPr="00CA6EB1">
        <w:rPr>
          <w:rFonts w:cstheme="minorHAnsi"/>
          <w:szCs w:val="24"/>
          <w:u w:val="single"/>
        </w:rPr>
        <w:fldChar w:fldCharType="separate"/>
      </w:r>
      <w:r w:rsidRPr="00CA6EB1">
        <w:rPr>
          <w:rFonts w:cstheme="minorHAnsi"/>
          <w:noProof/>
          <w:szCs w:val="24"/>
          <w:u w:val="single"/>
        </w:rPr>
        <w:t>     </w:t>
      </w:r>
      <w:r w:rsidRPr="00CA6EB1">
        <w:rPr>
          <w:rFonts w:cstheme="minorHAnsi"/>
          <w:szCs w:val="24"/>
          <w:u w:val="single"/>
        </w:rPr>
        <w:fldChar w:fldCharType="end"/>
      </w:r>
    </w:p>
    <w:p w:rsidR="0085034B" w:rsidP="0085034B" w:rsidRDefault="0085034B" w14:paraId="41F387B1" w14:textId="77777777">
      <w:pPr>
        <w:pStyle w:val="Default"/>
      </w:pPr>
    </w:p>
    <w:p w:rsidR="0085034B" w:rsidP="0085034B" w:rsidRDefault="0085034B" w14:paraId="36A9600D" w14:textId="1F069AB7">
      <w:r>
        <w:t>Miten selvi</w:t>
      </w:r>
      <w:r w:rsidR="00B15794">
        <w:t>tetään</w:t>
      </w:r>
      <w:r w:rsidR="00D974C6">
        <w:t xml:space="preserve"> työntekijän</w:t>
      </w:r>
      <w:r>
        <w:t xml:space="preserve"> rikostausta lapsen kanssa työskentelevien rikostaustan selvittämisestä annetun lain (504/2002) perusteella lasten sekä valvontalain 28 §:n perusteella iäkkäiden </w:t>
      </w:r>
      <w:r w:rsidR="00D76B92">
        <w:t xml:space="preserve">ja vammaisten </w:t>
      </w:r>
      <w:r w:rsidR="005B4F18">
        <w:t>h</w:t>
      </w:r>
      <w:r>
        <w:t>enkilöiden parissa työskentelevi</w:t>
      </w:r>
      <w:r w:rsidR="00726312">
        <w:t>ltä</w:t>
      </w:r>
      <w:r>
        <w:t xml:space="preserve"> työntekijöi</w:t>
      </w:r>
      <w:r w:rsidR="00726312">
        <w:t>ltä?</w:t>
      </w:r>
      <w:r>
        <w:t xml:space="preserve"> </w:t>
      </w:r>
    </w:p>
    <w:p w:rsidR="0085034B" w:rsidP="00A4775C" w:rsidRDefault="0085034B" w14:paraId="253692A1" w14:textId="2339EDCA">
      <w:pPr>
        <w:spacing w:line="276" w:lineRule="auto"/>
        <w:jc w:val="both"/>
        <w:rPr>
          <w:rFonts w:cstheme="minorHAnsi"/>
          <w:szCs w:val="24"/>
        </w:rPr>
      </w:pPr>
      <w:r w:rsidRPr="008B477E">
        <w:rPr>
          <w:u w:val="single"/>
        </w:rPr>
        <w:fldChar w:fldCharType="begin">
          <w:ffData>
            <w:name w:val=""/>
            <w:enabled/>
            <w:calcOnExit w:val="0"/>
            <w:helpText w:type="text" w:val="Postiosoite"/>
            <w:textInput/>
          </w:ffData>
        </w:fldChar>
      </w:r>
      <w:r w:rsidRPr="008B477E">
        <w:rPr>
          <w:u w:val="single"/>
        </w:rPr>
        <w:instrText xml:space="preserve"> FORMTEXT </w:instrText>
      </w:r>
      <w:r w:rsidRPr="008B477E">
        <w:rPr>
          <w:u w:val="single"/>
        </w:rPr>
      </w:r>
      <w:r w:rsidRPr="008B477E">
        <w:rPr>
          <w:u w:val="single"/>
        </w:rPr>
        <w:fldChar w:fldCharType="separate"/>
      </w:r>
      <w:r w:rsidRPr="008B477E">
        <w:rPr>
          <w:u w:val="single"/>
        </w:rPr>
        <w:t> </w:t>
      </w:r>
      <w:r w:rsidRPr="008B477E">
        <w:rPr>
          <w:u w:val="single"/>
        </w:rPr>
        <w:t> </w:t>
      </w:r>
      <w:r w:rsidRPr="008B477E">
        <w:rPr>
          <w:u w:val="single"/>
        </w:rPr>
        <w:t> </w:t>
      </w:r>
      <w:r w:rsidRPr="008B477E">
        <w:rPr>
          <w:u w:val="single"/>
        </w:rPr>
        <w:t> </w:t>
      </w:r>
      <w:r w:rsidRPr="008B477E">
        <w:rPr>
          <w:u w:val="single"/>
        </w:rPr>
        <w:t> </w:t>
      </w:r>
      <w:r w:rsidRPr="008B477E">
        <w:rPr>
          <w:u w:val="single"/>
        </w:rPr>
        <w:fldChar w:fldCharType="end"/>
      </w:r>
    </w:p>
    <w:p w:rsidRPr="00CA6EB1" w:rsidR="00A4775C" w:rsidP="00A4775C" w:rsidRDefault="00A4775C" w14:paraId="093C78B9" w14:textId="38D54ECB">
      <w:pPr>
        <w:spacing w:line="276" w:lineRule="auto"/>
        <w:jc w:val="both"/>
        <w:rPr>
          <w:rFonts w:cstheme="minorHAnsi"/>
          <w:szCs w:val="24"/>
        </w:rPr>
      </w:pPr>
      <w:r w:rsidRPr="00CA6EB1">
        <w:rPr>
          <w:rFonts w:cstheme="minorHAnsi"/>
          <w:szCs w:val="24"/>
        </w:rPr>
        <w:t>Miten rekrytoinnissa otetaan huomioon työntekijän soveltuvuus ja luotettavuus työtehtäviinsä?</w:t>
      </w:r>
    </w:p>
    <w:p w:rsidR="00A4775C" w:rsidP="00A4775C" w:rsidRDefault="00A4775C" w14:paraId="6FF01324" w14:textId="7E57D1E4">
      <w:pPr>
        <w:spacing w:line="276" w:lineRule="auto"/>
        <w:jc w:val="both"/>
      </w:pPr>
      <w:r w:rsidRPr="008B477E">
        <w:rPr>
          <w:u w:val="single"/>
        </w:rPr>
        <w:fldChar w:fldCharType="begin">
          <w:ffData>
            <w:name w:val=""/>
            <w:enabled/>
            <w:calcOnExit w:val="0"/>
            <w:helpText w:type="text" w:val="Postiosoite"/>
            <w:textInput/>
          </w:ffData>
        </w:fldChar>
      </w:r>
      <w:r w:rsidRPr="008B477E">
        <w:rPr>
          <w:u w:val="single"/>
        </w:rPr>
        <w:instrText xml:space="preserve"> FORMTEXT </w:instrText>
      </w:r>
      <w:r w:rsidRPr="008B477E">
        <w:rPr>
          <w:u w:val="single"/>
        </w:rPr>
      </w:r>
      <w:r w:rsidRPr="008B477E">
        <w:rPr>
          <w:u w:val="single"/>
        </w:rPr>
        <w:fldChar w:fldCharType="separate"/>
      </w:r>
      <w:r w:rsidRPr="008B477E">
        <w:rPr>
          <w:u w:val="single"/>
        </w:rPr>
        <w:t> </w:t>
      </w:r>
      <w:r w:rsidRPr="008B477E">
        <w:rPr>
          <w:u w:val="single"/>
        </w:rPr>
        <w:t> </w:t>
      </w:r>
      <w:r w:rsidRPr="008B477E">
        <w:rPr>
          <w:u w:val="single"/>
        </w:rPr>
        <w:t> </w:t>
      </w:r>
      <w:r w:rsidRPr="008B477E">
        <w:rPr>
          <w:u w:val="single"/>
        </w:rPr>
        <w:t> </w:t>
      </w:r>
      <w:r w:rsidRPr="008B477E">
        <w:rPr>
          <w:u w:val="single"/>
        </w:rPr>
        <w:t> </w:t>
      </w:r>
      <w:r w:rsidRPr="008B477E">
        <w:rPr>
          <w:u w:val="single"/>
        </w:rPr>
        <w:fldChar w:fldCharType="end"/>
      </w:r>
    </w:p>
    <w:p w:rsidR="005B145D" w:rsidP="00A4775C" w:rsidRDefault="005B145D" w14:paraId="4218EF45" w14:textId="07E4C1A7">
      <w:pPr>
        <w:spacing w:line="276" w:lineRule="auto"/>
        <w:jc w:val="both"/>
      </w:pPr>
      <w:r>
        <w:t xml:space="preserve">Miten varmistetaan rekrytointivaiheessa työntekijän ja opiskelijan </w:t>
      </w:r>
      <w:r w:rsidR="00E34ECA">
        <w:t xml:space="preserve">riittävä </w:t>
      </w:r>
      <w:r w:rsidR="00567CD8">
        <w:t xml:space="preserve">tartuntatautilain mukainen </w:t>
      </w:r>
      <w:r w:rsidR="00E34ECA">
        <w:t>rokotussuoja?</w:t>
      </w:r>
    </w:p>
    <w:p w:rsidRPr="008B477E" w:rsidR="00E34ECA" w:rsidP="00A4775C" w:rsidRDefault="00E34ECA" w14:paraId="62CD126B" w14:textId="64F35484">
      <w:pPr>
        <w:spacing w:line="276" w:lineRule="auto"/>
        <w:jc w:val="both"/>
      </w:pPr>
      <w:r w:rsidRPr="008B477E">
        <w:rPr>
          <w:u w:val="single"/>
        </w:rPr>
        <w:fldChar w:fldCharType="begin">
          <w:ffData>
            <w:name w:val=""/>
            <w:enabled/>
            <w:calcOnExit w:val="0"/>
            <w:helpText w:type="text" w:val="Postiosoite"/>
            <w:textInput/>
          </w:ffData>
        </w:fldChar>
      </w:r>
      <w:r w:rsidRPr="008B477E">
        <w:rPr>
          <w:u w:val="single"/>
        </w:rPr>
        <w:instrText xml:space="preserve"> FORMTEXT </w:instrText>
      </w:r>
      <w:r w:rsidRPr="008B477E">
        <w:rPr>
          <w:u w:val="single"/>
        </w:rPr>
      </w:r>
      <w:r w:rsidRPr="008B477E">
        <w:rPr>
          <w:u w:val="single"/>
        </w:rPr>
        <w:fldChar w:fldCharType="separate"/>
      </w:r>
      <w:r w:rsidRPr="008B477E">
        <w:rPr>
          <w:u w:val="single"/>
        </w:rPr>
        <w:t> </w:t>
      </w:r>
      <w:r w:rsidRPr="008B477E">
        <w:rPr>
          <w:u w:val="single"/>
        </w:rPr>
        <w:t> </w:t>
      </w:r>
      <w:r w:rsidRPr="008B477E">
        <w:rPr>
          <w:u w:val="single"/>
        </w:rPr>
        <w:t> </w:t>
      </w:r>
      <w:r w:rsidRPr="008B477E">
        <w:rPr>
          <w:u w:val="single"/>
        </w:rPr>
        <w:t> </w:t>
      </w:r>
      <w:r w:rsidRPr="008B477E">
        <w:rPr>
          <w:u w:val="single"/>
        </w:rPr>
        <w:t> </w:t>
      </w:r>
      <w:r w:rsidRPr="008B477E">
        <w:rPr>
          <w:u w:val="single"/>
        </w:rPr>
        <w:fldChar w:fldCharType="end"/>
      </w:r>
    </w:p>
    <w:p w:rsidRPr="00CA6EB1" w:rsidR="00A4775C" w:rsidP="00A4775C" w:rsidRDefault="00A4775C" w14:paraId="681B4649" w14:textId="77777777">
      <w:pPr>
        <w:spacing w:line="276" w:lineRule="auto"/>
        <w:jc w:val="both"/>
        <w:rPr>
          <w:rFonts w:cstheme="minorHAnsi"/>
          <w:szCs w:val="24"/>
        </w:rPr>
      </w:pPr>
      <w:bookmarkStart w:name="_Toc45556466" w:id="62"/>
    </w:p>
    <w:p w:rsidR="00A4775C" w:rsidP="00A4775C" w:rsidRDefault="00A4775C" w14:paraId="7964423F" w14:textId="1A499897">
      <w:pPr>
        <w:pStyle w:val="Heading4"/>
        <w:rPr/>
      </w:pPr>
      <w:bookmarkStart w:name="_Toc1104132024" w:id="1077470176"/>
      <w:r w:rsidR="56D1AB4D">
        <w:rPr/>
        <w:t>H</w:t>
      </w:r>
      <w:r w:rsidR="56D1AB4D">
        <w:rPr/>
        <w:t>enkilöstön perehdyttämi</w:t>
      </w:r>
      <w:r w:rsidR="56D1AB4D">
        <w:rPr/>
        <w:t>nen</w:t>
      </w:r>
      <w:r w:rsidR="56D1AB4D">
        <w:rPr/>
        <w:t xml:space="preserve"> ja täydennyskoulu</w:t>
      </w:r>
      <w:bookmarkEnd w:id="62"/>
      <w:r w:rsidR="56D1AB4D">
        <w:rPr/>
        <w:t>tus</w:t>
      </w:r>
      <w:bookmarkEnd w:id="1077470176"/>
    </w:p>
    <w:p w:rsidRPr="00415B93" w:rsidR="00A4775C" w:rsidP="00A4775C" w:rsidRDefault="00A4775C" w14:paraId="164E6207" w14:textId="77777777">
      <w:pPr>
        <w:spacing w:line="276" w:lineRule="auto"/>
        <w:jc w:val="both"/>
        <w:rPr>
          <w:rFonts w:cstheme="minorHAnsi"/>
          <w:color w:val="0070C0"/>
          <w:szCs w:val="24"/>
        </w:rPr>
      </w:pPr>
      <w:r w:rsidRPr="00CA5372">
        <w:rPr>
          <w:rFonts w:cstheme="minorHAnsi"/>
          <w:color w:val="0070C0"/>
          <w:szCs w:val="24"/>
        </w:rPr>
        <w:t>Toimintayksikön hoito- ja hoivahenkilöstö perehdytetään asiakastyöhön, asiakastietojen käsittelyyn ja tietosuojaan sekä omavalvonnan toteuttamiseen. Sama koskee myös yksikössä työskenteleviä opiskelijoita ja paluun jälkeen pitkään tehtävistä poissaolleita. Johtamisen ja koulutuksen merkitys korostuu, kun työyhteisö omaksuu uudenlaista toiminta</w:t>
      </w:r>
      <w:r w:rsidRPr="00CA5372">
        <w:rPr>
          <w:rFonts w:cstheme="minorHAnsi"/>
          <w:color w:val="0070C0"/>
          <w:szCs w:val="24"/>
        </w:rPr>
        <w:softHyphen/>
        <w:t xml:space="preserve">kulttuuria mm. itsemääräämisoikeuden tukemisessa tai omavalvonnan suunnittelussa ja toimeenpanossa. Sosiaali- ja terveydenhuollon ammattihenkilölaissa </w:t>
      </w:r>
      <w:r w:rsidRPr="00415B93">
        <w:rPr>
          <w:rFonts w:cstheme="minorHAnsi"/>
          <w:color w:val="0070C0"/>
          <w:szCs w:val="24"/>
        </w:rPr>
        <w:t>säädetään työntekijöiden velvollisuudesta ylläpitää ammatillista osaamistaan ja työnantajien velvollisuudesta mahdollistaa työntekijöiden täydennyskouluttautuminen. Erityisen tärkeä täydennyskoulutuksen osa-alue on henkilökunnan lääkehoito-osaamisen varmistaminen.</w:t>
      </w:r>
    </w:p>
    <w:p w:rsidR="00A4775C" w:rsidP="00A4775C" w:rsidRDefault="00A4775C" w14:paraId="581352D3" w14:textId="77777777">
      <w:pPr>
        <w:spacing w:line="276" w:lineRule="auto"/>
        <w:jc w:val="both"/>
        <w:rPr>
          <w:rFonts w:cstheme="minorHAnsi"/>
          <w:color w:val="0070C0"/>
          <w:szCs w:val="24"/>
        </w:rPr>
      </w:pPr>
      <w:r w:rsidRPr="00415B93">
        <w:rPr>
          <w:rFonts w:cstheme="minorHAnsi"/>
          <w:color w:val="0070C0"/>
          <w:szCs w:val="24"/>
        </w:rPr>
        <w:t>Kehitysvammaisten erityishuollosta annetun lain 42a §:ssä säädetään erikseen erityishuollon toimintayksikön henkilökunnan perehdyttämisestä ja ohjeistamisesta työmenetelmiin ja keinoihin, joiden avulla tuetaan ja edistetään henkilön itsenäistä suoriutumista ja itsemääräämisoikeuden toteutumista. Erityishuollon toimintayksikön henkilökunta koulutetaan rajoittamisen tarpeen ennaltaehkäisemiseen ja rajoitustoimenpiteiden asianmukaiseen käyttämiseen.</w:t>
      </w:r>
    </w:p>
    <w:p w:rsidRPr="00B10300" w:rsidR="001058EE" w:rsidP="001058EE" w:rsidRDefault="001058EE" w14:paraId="7CDC736C" w14:textId="77777777">
      <w:pPr>
        <w:pStyle w:val="NormalWeb"/>
        <w:jc w:val="both"/>
        <w:rPr>
          <w:rFonts w:asciiTheme="minorHAnsi" w:hAnsiTheme="minorHAnsi" w:cstheme="minorHAnsi"/>
          <w:color w:val="0070C0"/>
        </w:rPr>
      </w:pPr>
      <w:r w:rsidRPr="00B10300">
        <w:rPr>
          <w:rFonts w:asciiTheme="minorHAnsi" w:hAnsiTheme="minorHAnsi" w:cstheme="minorHAnsi"/>
          <w:color w:val="0070C0"/>
        </w:rPr>
        <w:t>Hyvinvointialuetasoinen henkilöstö- ja koulutussuunnitelma luo pohjaa yksikkötasoiselle koulutussuunnittelulle. Palveluyksikkökohtaiset koulutussuunnitelmat perustuvat mm. työyhteisö-, tiimi- ja yksilötason osaamiskeskusteluihin ja niissä määriteltyihin kehittämiskohteisiin. Ne laaditaan ja toteutetaan esihenkilöiden johdolla. Koulutussuunnitelman tulee olla laadittu ennen koulutusten alkamista. Suunnitelmaa voi päivittää vuoden aikana.</w:t>
      </w:r>
    </w:p>
    <w:p w:rsidRPr="00B10300" w:rsidR="001058EE" w:rsidP="001058EE" w:rsidRDefault="001058EE" w14:paraId="3044F1B8" w14:textId="6422D00B">
      <w:pPr>
        <w:pStyle w:val="NormalWeb"/>
        <w:jc w:val="both"/>
        <w:rPr>
          <w:rStyle w:val="ui-provider"/>
          <w:rFonts w:asciiTheme="minorHAnsi" w:hAnsiTheme="minorHAnsi" w:eastAsiaTheme="majorEastAsia" w:cstheme="minorHAnsi"/>
          <w:color w:val="0070C0"/>
        </w:rPr>
      </w:pPr>
      <w:r w:rsidRPr="00B10300">
        <w:rPr>
          <w:rStyle w:val="ui-provider"/>
          <w:rFonts w:asciiTheme="minorHAnsi" w:hAnsiTheme="minorHAnsi" w:eastAsiaTheme="majorEastAsia" w:cstheme="minorHAnsi"/>
          <w:color w:val="0070C0"/>
        </w:rPr>
        <w:t>Henkilöstön ja osaamisen kehittäminen liitty</w:t>
      </w:r>
      <w:r w:rsidR="00804F05">
        <w:rPr>
          <w:rStyle w:val="ui-provider"/>
          <w:rFonts w:asciiTheme="minorHAnsi" w:hAnsiTheme="minorHAnsi" w:eastAsiaTheme="majorEastAsia" w:cstheme="minorHAnsi"/>
          <w:color w:val="0070C0"/>
        </w:rPr>
        <w:t>y</w:t>
      </w:r>
      <w:r w:rsidRPr="00B10300">
        <w:rPr>
          <w:rStyle w:val="ui-provider"/>
          <w:rFonts w:asciiTheme="minorHAnsi" w:hAnsiTheme="minorHAnsi" w:eastAsiaTheme="majorEastAsia" w:cstheme="minorHAnsi"/>
          <w:color w:val="0070C0"/>
        </w:rPr>
        <w:t xml:space="preserve"> vahvasti yksikön toiminnan tavoitteisiin, hyvinvointialueen strategiaan ja ohjelmatyöhön.</w:t>
      </w:r>
    </w:p>
    <w:p w:rsidRPr="00B10300" w:rsidR="001058EE" w:rsidP="001058EE" w:rsidRDefault="001058EE" w14:paraId="5FF9E081" w14:textId="77777777">
      <w:pPr>
        <w:pStyle w:val="NormalWeb"/>
        <w:jc w:val="both"/>
        <w:rPr>
          <w:rStyle w:val="ui-provider"/>
          <w:rFonts w:asciiTheme="minorHAnsi" w:hAnsiTheme="minorHAnsi" w:eastAsiaTheme="majorEastAsia" w:cstheme="minorHAnsi"/>
          <w:color w:val="0070C0"/>
        </w:rPr>
      </w:pPr>
      <w:r w:rsidRPr="00B10300">
        <w:rPr>
          <w:rStyle w:val="ui-provider"/>
          <w:rFonts w:asciiTheme="minorHAnsi" w:hAnsiTheme="minorHAnsi" w:eastAsiaTheme="majorEastAsia" w:cstheme="minorHAnsi"/>
          <w:color w:val="0070C0"/>
        </w:rPr>
        <w:t xml:space="preserve">Hyvinvointialueella koulutuksen- ja osaamisenhallinnan seurantajärjestelmä on Juuri, kaikki henkilöstön koulutus- ja osaamistiedot kirjataan Juureen. </w:t>
      </w:r>
    </w:p>
    <w:p w:rsidRPr="00B10300" w:rsidR="001058EE" w:rsidP="001058EE" w:rsidRDefault="001058EE" w14:paraId="1026ABB4" w14:textId="77777777">
      <w:pPr>
        <w:pStyle w:val="NormalWeb"/>
        <w:jc w:val="both"/>
        <w:rPr>
          <w:rStyle w:val="eop"/>
          <w:rFonts w:ascii="Calibri" w:hAnsi="Calibri" w:cs="Calibri"/>
          <w:color w:val="0070C0"/>
          <w:shd w:val="clear" w:color="auto" w:fill="FFFFFF"/>
        </w:rPr>
      </w:pPr>
      <w:r w:rsidRPr="00B10300">
        <w:rPr>
          <w:rStyle w:val="normaltextrun"/>
          <w:rFonts w:ascii="Calibri" w:hAnsi="Calibri" w:cs="Calibri"/>
          <w:color w:val="0070C0"/>
          <w:shd w:val="clear" w:color="auto" w:fill="FFFFFF"/>
        </w:rPr>
        <w:t>Asiakkaan / potilaan hoitoon osallistuvat suorittavat turvallisen hoidon perusteita koskevan koulutuksen ja potilas/asiakastietojärjestelmien käyttökoulutuksen sekä osallistuvat jatkuvaan lisäkoulutukseen hyvinvointialueen ohjaamalla tavalla.</w:t>
      </w:r>
      <w:r w:rsidRPr="00B10300">
        <w:rPr>
          <w:rStyle w:val="eop"/>
          <w:rFonts w:ascii="Calibri" w:hAnsi="Calibri" w:cs="Calibri"/>
          <w:color w:val="0070C0"/>
          <w:shd w:val="clear" w:color="auto" w:fill="FFFFFF"/>
        </w:rPr>
        <w:t> </w:t>
      </w:r>
    </w:p>
    <w:p w:rsidRPr="00B10300" w:rsidR="001058EE" w:rsidP="001058EE" w:rsidRDefault="001058EE" w14:paraId="3695CF04" w14:textId="77777777">
      <w:pPr>
        <w:pStyle w:val="NormalWeb"/>
        <w:jc w:val="both"/>
        <w:rPr>
          <w:rStyle w:val="ui-provider"/>
          <w:rFonts w:asciiTheme="minorHAnsi" w:hAnsiTheme="minorHAnsi" w:eastAsiaTheme="majorEastAsia" w:cstheme="minorHAnsi"/>
          <w:color w:val="0070C0"/>
        </w:rPr>
      </w:pPr>
      <w:r w:rsidRPr="00B10300">
        <w:rPr>
          <w:rStyle w:val="normaltextrun"/>
          <w:rFonts w:ascii="Calibri" w:hAnsi="Calibri" w:cs="Calibri"/>
          <w:color w:val="0070C0"/>
          <w:shd w:val="clear" w:color="auto" w:fill="FFFFFF"/>
        </w:rPr>
        <w:t>Esihenkilöt osallistuvat riskien arviointi ja hallinta, työturvallisuus ja työhyvinvointi koulutuksiin ja yhdistävät saamansa koulutuksen asiakas- ja potilasturvallisuuden näkökulmaan. </w:t>
      </w:r>
      <w:r w:rsidRPr="00B10300">
        <w:rPr>
          <w:rStyle w:val="eop"/>
          <w:rFonts w:ascii="Calibri" w:hAnsi="Calibri" w:cs="Calibri"/>
          <w:color w:val="0070C0"/>
          <w:shd w:val="clear" w:color="auto" w:fill="FFFFFF"/>
        </w:rPr>
        <w:t> </w:t>
      </w:r>
    </w:p>
    <w:p w:rsidRPr="00415B93" w:rsidR="001058EE" w:rsidP="00A4775C" w:rsidRDefault="001058EE" w14:paraId="43A3C57F" w14:textId="77777777">
      <w:pPr>
        <w:spacing w:line="276" w:lineRule="auto"/>
        <w:jc w:val="both"/>
        <w:rPr>
          <w:rFonts w:cstheme="minorHAnsi"/>
          <w:color w:val="0070C0"/>
          <w:szCs w:val="24"/>
        </w:rPr>
      </w:pPr>
    </w:p>
    <w:p w:rsidRPr="00CA6EB1" w:rsidR="00A4775C" w:rsidP="00A4775C" w:rsidRDefault="00A4775C" w14:paraId="2ECF364C" w14:textId="6CB01818">
      <w:pPr>
        <w:spacing w:line="276" w:lineRule="auto"/>
        <w:jc w:val="both"/>
      </w:pPr>
      <w:r w:rsidRPr="41E6AE0B">
        <w:t>Miten huolehditaan työntekijöiden ja opiskelijoiden perehdytyksestä asiakastyöhön</w:t>
      </w:r>
      <w:r w:rsidR="00A04168">
        <w:t>?</w:t>
      </w:r>
      <w:r w:rsidRPr="41E6AE0B">
        <w:t xml:space="preserve"> Onko perehdyttämiseen nimetty vastuuhenkilö?</w:t>
      </w:r>
    </w:p>
    <w:p w:rsidRPr="00CA6EB1" w:rsidR="00A4775C" w:rsidP="00A4775C" w:rsidRDefault="00A4775C" w14:paraId="5E62D24E" w14:textId="742DD0CC">
      <w:pPr>
        <w:spacing w:line="276" w:lineRule="auto"/>
        <w:jc w:val="both"/>
        <w:rPr>
          <w:u w:val="single"/>
        </w:rPr>
      </w:pPr>
      <w:r w:rsidRPr="3F5C91C3">
        <w:rPr>
          <w:u w:val="single"/>
        </w:rPr>
        <w:fldChar w:fldCharType="begin">
          <w:ffData>
            <w:name w:val=""/>
            <w:enabled/>
            <w:calcOnExit w:val="0"/>
            <w:helpText w:type="text" w:val="Postiosoite"/>
            <w:textInput/>
          </w:ffData>
        </w:fldChar>
      </w:r>
      <w:r w:rsidRPr="3F5C91C3">
        <w:rPr>
          <w:u w:val="single"/>
        </w:rPr>
        <w:instrText xml:space="preserve"> FORMTEXT </w:instrText>
      </w:r>
      <w:r w:rsidRPr="3F5C91C3">
        <w:rPr>
          <w:u w:val="single"/>
        </w:rPr>
      </w:r>
      <w:r w:rsidRPr="3F5C91C3">
        <w:rPr>
          <w:u w:val="single"/>
        </w:rPr>
        <w:fldChar w:fldCharType="separate"/>
      </w:r>
      <w:r w:rsidRPr="3F5C91C3">
        <w:rPr>
          <w:u w:val="single"/>
        </w:rPr>
        <w:t> </w:t>
      </w:r>
      <w:r w:rsidRPr="3F5C91C3">
        <w:rPr>
          <w:u w:val="single"/>
        </w:rPr>
        <w:t> </w:t>
      </w:r>
      <w:r w:rsidRPr="3F5C91C3">
        <w:rPr>
          <w:u w:val="single"/>
        </w:rPr>
        <w:t> </w:t>
      </w:r>
      <w:r w:rsidRPr="3F5C91C3">
        <w:rPr>
          <w:u w:val="single"/>
        </w:rPr>
        <w:t> </w:t>
      </w:r>
      <w:r w:rsidRPr="3F5C91C3">
        <w:rPr>
          <w:u w:val="single"/>
        </w:rPr>
        <w:t> </w:t>
      </w:r>
      <w:r w:rsidRPr="3F5C91C3">
        <w:rPr>
          <w:u w:val="single"/>
        </w:rPr>
        <w:fldChar w:fldCharType="end"/>
      </w:r>
    </w:p>
    <w:p w:rsidRPr="00CA6EB1" w:rsidR="00A4775C" w:rsidP="00A4775C" w:rsidRDefault="00A4775C" w14:paraId="102AEC3B" w14:textId="77777777">
      <w:pPr>
        <w:spacing w:line="276" w:lineRule="auto"/>
        <w:jc w:val="both"/>
        <w:rPr>
          <w:rFonts w:cstheme="minorHAnsi"/>
          <w:b/>
          <w:bCs/>
          <w:szCs w:val="24"/>
        </w:rPr>
      </w:pPr>
      <w:r>
        <w:rPr>
          <w:rStyle w:val="ui-provider"/>
        </w:rPr>
        <w:t>Kuvaus henkilökunnan ammattitaidon ja työhyvinvoinnin ylläpitämisestä ja osaamisen johtamisesta. Täydennyskoulutussuunnittelu- ja seurantamenettelyt, osaamisen, ammattitaidon ja sen kehittymisen seuranta, kehityskeskustelut.</w:t>
      </w:r>
    </w:p>
    <w:p w:rsidR="00A4775C" w:rsidP="00A4775C" w:rsidRDefault="00A4775C" w14:paraId="59B54A81" w14:textId="690F6353">
      <w:pPr>
        <w:spacing w:line="276" w:lineRule="auto"/>
        <w:jc w:val="both"/>
        <w:rPr>
          <w:u w:val="single"/>
        </w:rPr>
      </w:pPr>
      <w:r w:rsidRPr="3F5C91C3">
        <w:rPr>
          <w:u w:val="single"/>
        </w:rPr>
        <w:fldChar w:fldCharType="begin">
          <w:ffData>
            <w:name w:val=""/>
            <w:enabled/>
            <w:calcOnExit w:val="0"/>
            <w:helpText w:type="text" w:val="Postiosoite"/>
            <w:textInput/>
          </w:ffData>
        </w:fldChar>
      </w:r>
      <w:r w:rsidRPr="3F5C91C3">
        <w:rPr>
          <w:u w:val="single"/>
        </w:rPr>
        <w:instrText xml:space="preserve"> FORMTEXT </w:instrText>
      </w:r>
      <w:r w:rsidRPr="3F5C91C3">
        <w:rPr>
          <w:u w:val="single"/>
        </w:rPr>
      </w:r>
      <w:r w:rsidRPr="3F5C91C3">
        <w:rPr>
          <w:u w:val="single"/>
        </w:rPr>
        <w:fldChar w:fldCharType="separate"/>
      </w:r>
      <w:r w:rsidRPr="3F5C91C3">
        <w:rPr>
          <w:u w:val="single"/>
        </w:rPr>
        <w:t> </w:t>
      </w:r>
      <w:r w:rsidRPr="3F5C91C3">
        <w:rPr>
          <w:u w:val="single"/>
        </w:rPr>
        <w:t> </w:t>
      </w:r>
      <w:r w:rsidRPr="3F5C91C3">
        <w:rPr>
          <w:u w:val="single"/>
        </w:rPr>
        <w:t> </w:t>
      </w:r>
      <w:r w:rsidRPr="3F5C91C3">
        <w:rPr>
          <w:u w:val="single"/>
        </w:rPr>
        <w:t> </w:t>
      </w:r>
      <w:r w:rsidRPr="3F5C91C3">
        <w:rPr>
          <w:u w:val="single"/>
        </w:rPr>
        <w:t> </w:t>
      </w:r>
      <w:r w:rsidRPr="3F5C91C3">
        <w:rPr>
          <w:u w:val="single"/>
        </w:rPr>
        <w:fldChar w:fldCharType="end"/>
      </w:r>
    </w:p>
    <w:p w:rsidR="00312077" w:rsidP="00A4775C" w:rsidRDefault="00312077" w14:paraId="308B1064" w14:textId="6DB4F8B6">
      <w:pPr>
        <w:spacing w:line="276" w:lineRule="auto"/>
        <w:jc w:val="both"/>
      </w:pPr>
      <w:r>
        <w:t>Miten henkilöstön osaamista ja työskentelyn asianmukaisuutta seurataan toiminnan aikana</w:t>
      </w:r>
      <w:r w:rsidR="00C77552">
        <w:t xml:space="preserve"> ja miten havaittuihin epäkohtiin puututaan?</w:t>
      </w:r>
    </w:p>
    <w:p w:rsidR="00C77552" w:rsidP="00C77552" w:rsidRDefault="00C77552" w14:paraId="28B4FF11" w14:textId="77777777">
      <w:pPr>
        <w:spacing w:line="276" w:lineRule="auto"/>
        <w:jc w:val="both"/>
        <w:rPr>
          <w:u w:val="single"/>
        </w:rPr>
      </w:pPr>
      <w:r w:rsidRPr="3F5C91C3">
        <w:rPr>
          <w:u w:val="single"/>
        </w:rPr>
        <w:fldChar w:fldCharType="begin">
          <w:ffData>
            <w:name w:val=""/>
            <w:enabled/>
            <w:calcOnExit w:val="0"/>
            <w:helpText w:type="text" w:val="Postiosoite"/>
            <w:textInput/>
          </w:ffData>
        </w:fldChar>
      </w:r>
      <w:r w:rsidRPr="3F5C91C3">
        <w:rPr>
          <w:u w:val="single"/>
        </w:rPr>
        <w:instrText xml:space="preserve"> FORMTEXT </w:instrText>
      </w:r>
      <w:r w:rsidRPr="3F5C91C3">
        <w:rPr>
          <w:u w:val="single"/>
        </w:rPr>
      </w:r>
      <w:r w:rsidRPr="3F5C91C3">
        <w:rPr>
          <w:u w:val="single"/>
        </w:rPr>
        <w:fldChar w:fldCharType="separate"/>
      </w:r>
      <w:r w:rsidRPr="3F5C91C3">
        <w:rPr>
          <w:u w:val="single"/>
        </w:rPr>
        <w:t> </w:t>
      </w:r>
      <w:r w:rsidRPr="3F5C91C3">
        <w:rPr>
          <w:u w:val="single"/>
        </w:rPr>
        <w:t> </w:t>
      </w:r>
      <w:r w:rsidRPr="3F5C91C3">
        <w:rPr>
          <w:u w:val="single"/>
        </w:rPr>
        <w:t> </w:t>
      </w:r>
      <w:r w:rsidRPr="3F5C91C3">
        <w:rPr>
          <w:u w:val="single"/>
        </w:rPr>
        <w:t> </w:t>
      </w:r>
      <w:r w:rsidRPr="3F5C91C3">
        <w:rPr>
          <w:u w:val="single"/>
        </w:rPr>
        <w:t> </w:t>
      </w:r>
      <w:r w:rsidRPr="3F5C91C3">
        <w:rPr>
          <w:u w:val="single"/>
        </w:rPr>
        <w:fldChar w:fldCharType="end"/>
      </w:r>
    </w:p>
    <w:p w:rsidR="741155F8" w:rsidP="0301CEFF" w:rsidRDefault="741155F8" w14:paraId="076007D6" w14:textId="0B1105D6">
      <w:pPr>
        <w:spacing w:line="276" w:lineRule="auto"/>
        <w:jc w:val="both"/>
        <w:rPr>
          <w:color w:val="0070C0"/>
        </w:rPr>
      </w:pPr>
    </w:p>
    <w:p w:rsidR="00B575E8" w:rsidP="00A4775C" w:rsidRDefault="00B575E8" w14:paraId="3F72F96D" w14:textId="0DD69699">
      <w:pPr>
        <w:pStyle w:val="Heading3"/>
        <w:rPr/>
      </w:pPr>
      <w:bookmarkStart w:name="_Toc45556464" w:id="64"/>
      <w:bookmarkStart w:name="_Toc294672417" w:id="579022567"/>
      <w:r w:rsidR="2BB73E23">
        <w:rPr/>
        <w:t>Asiakas- ja potilastyöhön osallistuvan henkilö</w:t>
      </w:r>
      <w:r w:rsidR="48093AA5">
        <w:rPr/>
        <w:t>s</w:t>
      </w:r>
      <w:r w:rsidR="2BB73E23">
        <w:rPr/>
        <w:t>tön riittävyyden seuranta</w:t>
      </w:r>
      <w:bookmarkEnd w:id="64"/>
      <w:bookmarkEnd w:id="579022567"/>
    </w:p>
    <w:p w:rsidR="007D1495" w:rsidP="00CE3D7C" w:rsidRDefault="00046BCF" w14:paraId="3C1D2647" w14:textId="273FC664">
      <w:pPr>
        <w:rPr>
          <w:rStyle w:val="eop"/>
          <w:rFonts w:ascii="Calibri" w:hAnsi="Calibri" w:cs="Calibri"/>
          <w:color w:val="0070C0"/>
          <w:shd w:val="clear" w:color="auto" w:fill="FFFFFF"/>
        </w:rPr>
      </w:pPr>
      <w:r w:rsidRPr="005D4E39">
        <w:rPr>
          <w:rStyle w:val="normaltextrun"/>
          <w:rFonts w:ascii="Calibri" w:hAnsi="Calibri" w:cs="Calibri"/>
          <w:color w:val="0070C0"/>
          <w:shd w:val="clear" w:color="auto" w:fill="FFFFFF"/>
        </w:rPr>
        <w:t>Asiakas- ja potilasturvallisuus tulee huomioida yksikön henkilöstösuunnitelmassa, niin että käytettävissä on riittävästi resurssia potilaiden/asiakkaiden hoitamiseen. Johdolla ja esihenkilöillä on vastuu riittävistä resursseista, henkilöstön määrästä, laadusta ja toiminnallisista tarpeista.</w:t>
      </w:r>
      <w:r w:rsidRPr="005D4E39">
        <w:rPr>
          <w:rStyle w:val="eop"/>
          <w:rFonts w:ascii="Calibri" w:hAnsi="Calibri" w:cs="Calibri"/>
          <w:color w:val="0070C0"/>
          <w:shd w:val="clear" w:color="auto" w:fill="FFFFFF"/>
        </w:rPr>
        <w:t> </w:t>
      </w:r>
    </w:p>
    <w:p w:rsidRPr="005D4E39" w:rsidR="00FF66CC" w:rsidP="00CE3D7C" w:rsidRDefault="00FF66CC" w14:paraId="111947BD" w14:textId="3F4CBB52">
      <w:pPr>
        <w:rPr>
          <w:color w:val="0070C0"/>
          <w:sz w:val="23"/>
          <w:szCs w:val="23"/>
        </w:rPr>
      </w:pPr>
      <w:r>
        <w:rPr>
          <w:rStyle w:val="eop"/>
          <w:rFonts w:ascii="Calibri" w:hAnsi="Calibri" w:cs="Calibri"/>
          <w:color w:val="0070C0"/>
          <w:shd w:val="clear" w:color="auto" w:fill="FFFFFF"/>
        </w:rPr>
        <w:t>Kuvaa tähän millaisia mittareita käytetään RAI, kuormitus, mitoituksen seuranta</w:t>
      </w:r>
      <w:r w:rsidR="008132DC">
        <w:rPr>
          <w:rStyle w:val="eop"/>
          <w:rFonts w:ascii="Calibri" w:hAnsi="Calibri" w:cs="Calibri"/>
          <w:color w:val="0070C0"/>
          <w:shd w:val="clear" w:color="auto" w:fill="FFFFFF"/>
        </w:rPr>
        <w:t>.</w:t>
      </w:r>
      <w:r w:rsidR="00895780">
        <w:rPr>
          <w:rStyle w:val="eop"/>
          <w:rFonts w:ascii="Calibri" w:hAnsi="Calibri" w:cs="Calibri"/>
          <w:color w:val="0070C0"/>
          <w:shd w:val="clear" w:color="auto" w:fill="FFFFFF"/>
        </w:rPr>
        <w:t xml:space="preserve"> </w:t>
      </w:r>
    </w:p>
    <w:p w:rsidR="003762C8" w:rsidP="00CE3D7C" w:rsidRDefault="003762C8" w14:paraId="479FFEBE" w14:textId="77777777">
      <w:pPr>
        <w:pStyle w:val="Default"/>
        <w:rPr>
          <w:color w:val="auto"/>
          <w:sz w:val="23"/>
          <w:szCs w:val="23"/>
        </w:rPr>
      </w:pPr>
    </w:p>
    <w:p w:rsidRPr="00CA6EB1" w:rsidR="00B575E8" w:rsidP="00B575E8" w:rsidRDefault="00B575E8" w14:paraId="1E9CB5E1" w14:textId="74589839">
      <w:pPr>
        <w:spacing w:line="276" w:lineRule="auto"/>
        <w:jc w:val="both"/>
        <w:rPr>
          <w:rFonts w:cstheme="minorHAnsi"/>
          <w:szCs w:val="24"/>
        </w:rPr>
      </w:pPr>
      <w:r w:rsidRPr="00CA6EB1">
        <w:rPr>
          <w:rFonts w:cstheme="minorHAnsi"/>
          <w:szCs w:val="24"/>
        </w:rPr>
        <w:t xml:space="preserve">Miten </w:t>
      </w:r>
      <w:r w:rsidR="0001605B">
        <w:rPr>
          <w:rFonts w:cstheme="minorHAnsi"/>
          <w:szCs w:val="24"/>
        </w:rPr>
        <w:t xml:space="preserve">vastuuhenkilöt </w:t>
      </w:r>
      <w:r w:rsidR="009A097B">
        <w:rPr>
          <w:rFonts w:cstheme="minorHAnsi"/>
          <w:szCs w:val="24"/>
        </w:rPr>
        <w:t>varmist</w:t>
      </w:r>
      <w:r w:rsidR="0001605B">
        <w:rPr>
          <w:rFonts w:cstheme="minorHAnsi"/>
          <w:szCs w:val="24"/>
        </w:rPr>
        <w:t xml:space="preserve">avat </w:t>
      </w:r>
      <w:r w:rsidR="00B35438">
        <w:rPr>
          <w:rFonts w:cstheme="minorHAnsi"/>
          <w:szCs w:val="24"/>
        </w:rPr>
        <w:t>kaikissa tilanteissa, että sosiaali- ja terveyspalveluiden antamiseen on palvelujen tarpeeseen ja asiakkaiden ja potilaiden määrään nähden riittävä henkilöstö?</w:t>
      </w:r>
    </w:p>
    <w:p w:rsidRPr="00CA6EB1" w:rsidR="00B575E8" w:rsidP="00B575E8" w:rsidRDefault="00B575E8" w14:paraId="7CFA4610" w14:textId="54C2EBD8">
      <w:pPr>
        <w:spacing w:line="276" w:lineRule="auto"/>
        <w:jc w:val="both"/>
      </w:pPr>
      <w:r w:rsidRPr="3F5C91C3">
        <w:rPr>
          <w:u w:val="single"/>
        </w:rPr>
        <w:fldChar w:fldCharType="begin">
          <w:ffData>
            <w:name w:val=""/>
            <w:enabled/>
            <w:calcOnExit w:val="0"/>
            <w:helpText w:type="text" w:val="Postiosoite"/>
            <w:textInput/>
          </w:ffData>
        </w:fldChar>
      </w:r>
      <w:r w:rsidRPr="3F5C91C3">
        <w:rPr>
          <w:u w:val="single"/>
        </w:rPr>
        <w:instrText xml:space="preserve"> FORMTEXT </w:instrText>
      </w:r>
      <w:r w:rsidRPr="3F5C91C3">
        <w:rPr>
          <w:u w:val="single"/>
        </w:rPr>
      </w:r>
      <w:r w:rsidRPr="3F5C91C3">
        <w:rPr>
          <w:u w:val="single"/>
        </w:rPr>
        <w:fldChar w:fldCharType="separate"/>
      </w:r>
      <w:r w:rsidRPr="3F5C91C3">
        <w:rPr>
          <w:u w:val="single"/>
        </w:rPr>
        <w:t> </w:t>
      </w:r>
      <w:r w:rsidRPr="3F5C91C3">
        <w:rPr>
          <w:u w:val="single"/>
        </w:rPr>
        <w:t> </w:t>
      </w:r>
      <w:r w:rsidRPr="3F5C91C3">
        <w:rPr>
          <w:u w:val="single"/>
        </w:rPr>
        <w:t> </w:t>
      </w:r>
      <w:r w:rsidRPr="3F5C91C3">
        <w:rPr>
          <w:u w:val="single"/>
        </w:rPr>
        <w:t> </w:t>
      </w:r>
      <w:r w:rsidRPr="3F5C91C3">
        <w:rPr>
          <w:u w:val="single"/>
        </w:rPr>
        <w:t> </w:t>
      </w:r>
      <w:r w:rsidRPr="3F5C91C3">
        <w:rPr>
          <w:u w:val="single"/>
        </w:rPr>
        <w:fldChar w:fldCharType="end"/>
      </w:r>
    </w:p>
    <w:p w:rsidR="004759F2" w:rsidP="004759F2" w:rsidRDefault="004759F2" w14:paraId="7C3D60C8" w14:textId="0D9852B9">
      <w:pPr>
        <w:spacing w:line="276" w:lineRule="auto"/>
        <w:jc w:val="both"/>
        <w:rPr>
          <w:rFonts w:cstheme="minorHAnsi"/>
          <w:szCs w:val="24"/>
        </w:rPr>
      </w:pPr>
      <w:r>
        <w:rPr>
          <w:rFonts w:cstheme="minorHAnsi"/>
          <w:szCs w:val="24"/>
        </w:rPr>
        <w:t>Mitkä ovat konkreettiset toimintamallit henkilöstön riittävyyden varmistamiseksi ja palvelutarpeeseen vastaamiseksi sekä niitä tilanteita varten, kun henkilöstöä ei ole riittävästi</w:t>
      </w:r>
      <w:r w:rsidR="008132DC">
        <w:rPr>
          <w:rFonts w:cstheme="minorHAnsi"/>
          <w:szCs w:val="24"/>
        </w:rPr>
        <w:t>?</w:t>
      </w:r>
      <w:r>
        <w:rPr>
          <w:rFonts w:cstheme="minorHAnsi"/>
          <w:szCs w:val="24"/>
        </w:rPr>
        <w:t xml:space="preserve"> </w:t>
      </w:r>
    </w:p>
    <w:p w:rsidR="004759F2" w:rsidP="004759F2" w:rsidRDefault="004759F2" w14:paraId="59B6CEAB" w14:textId="77777777">
      <w:pPr>
        <w:spacing w:line="276" w:lineRule="auto"/>
        <w:jc w:val="both"/>
        <w:rPr>
          <w:u w:val="single"/>
        </w:rPr>
      </w:pPr>
      <w:r w:rsidRPr="3F5C91C3">
        <w:rPr>
          <w:u w:val="single"/>
        </w:rPr>
        <w:fldChar w:fldCharType="begin">
          <w:ffData>
            <w:name w:val=""/>
            <w:enabled/>
            <w:calcOnExit w:val="0"/>
            <w:helpText w:type="text" w:val="Postiosoite"/>
            <w:textInput/>
          </w:ffData>
        </w:fldChar>
      </w:r>
      <w:r w:rsidRPr="0099699D">
        <w:rPr>
          <w:u w:val="single"/>
        </w:rPr>
        <w:instrText xml:space="preserve"> FORMTEXT </w:instrText>
      </w:r>
      <w:r w:rsidRPr="3F5C91C3">
        <w:rPr>
          <w:u w:val="single"/>
        </w:rPr>
      </w:r>
      <w:r w:rsidRPr="3F5C91C3">
        <w:rPr>
          <w:u w:val="single"/>
        </w:rPr>
        <w:fldChar w:fldCharType="separate"/>
      </w:r>
      <w:r w:rsidRPr="3F5C91C3">
        <w:rPr>
          <w:u w:val="single"/>
        </w:rPr>
        <w:t> </w:t>
      </w:r>
      <w:r w:rsidRPr="3F5C91C3">
        <w:rPr>
          <w:u w:val="single"/>
        </w:rPr>
        <w:t> </w:t>
      </w:r>
      <w:r w:rsidRPr="3F5C91C3">
        <w:rPr>
          <w:u w:val="single"/>
        </w:rPr>
        <w:t> </w:t>
      </w:r>
      <w:r w:rsidRPr="3F5C91C3">
        <w:rPr>
          <w:u w:val="single"/>
        </w:rPr>
        <w:t> </w:t>
      </w:r>
      <w:r w:rsidRPr="3F5C91C3">
        <w:rPr>
          <w:u w:val="single"/>
        </w:rPr>
        <w:t> </w:t>
      </w:r>
      <w:r w:rsidRPr="3F5C91C3">
        <w:rPr>
          <w:u w:val="single"/>
        </w:rPr>
        <w:fldChar w:fldCharType="end"/>
      </w:r>
    </w:p>
    <w:p w:rsidRPr="00CA6EB1" w:rsidR="00B575E8" w:rsidP="00B575E8" w:rsidRDefault="00B575E8" w14:paraId="30CB0680" w14:textId="77777777">
      <w:pPr>
        <w:spacing w:line="276" w:lineRule="auto"/>
        <w:jc w:val="both"/>
        <w:rPr>
          <w:rFonts w:cstheme="minorHAnsi"/>
          <w:szCs w:val="24"/>
        </w:rPr>
      </w:pPr>
      <w:bookmarkStart w:name="_Toc45556465" w:id="66"/>
      <w:r w:rsidRPr="00CA6EB1">
        <w:rPr>
          <w:rFonts w:cstheme="minorHAnsi"/>
          <w:szCs w:val="24"/>
        </w:rPr>
        <w:t>Miten varmistetaan vastuuhenkilöiden/lähiesihenkilöiden tehtävien organisointi siten, että lähiesihenkilöiden työhön jää riittävästi aikaa?</w:t>
      </w:r>
    </w:p>
    <w:bookmarkStart w:name="_Hlk160024837" w:id="67"/>
    <w:p w:rsidR="00B575E8" w:rsidP="00B575E8" w:rsidRDefault="00B575E8" w14:paraId="77C530CB" w14:textId="70B2E4F5">
      <w:pPr>
        <w:spacing w:line="276" w:lineRule="auto"/>
        <w:jc w:val="both"/>
        <w:rPr>
          <w:u w:val="single"/>
        </w:rPr>
      </w:pPr>
      <w:r w:rsidRPr="3F5C91C3">
        <w:rPr>
          <w:u w:val="single"/>
        </w:rPr>
        <w:fldChar w:fldCharType="begin">
          <w:ffData>
            <w:name w:val=""/>
            <w:enabled/>
            <w:calcOnExit w:val="0"/>
            <w:helpText w:type="text" w:val="Postiosoite"/>
            <w:textInput/>
          </w:ffData>
        </w:fldChar>
      </w:r>
      <w:r w:rsidRPr="3F5C91C3">
        <w:rPr>
          <w:u w:val="single"/>
        </w:rPr>
        <w:instrText xml:space="preserve"> FORMTEXT </w:instrText>
      </w:r>
      <w:r w:rsidRPr="3F5C91C3">
        <w:rPr>
          <w:u w:val="single"/>
        </w:rPr>
      </w:r>
      <w:r w:rsidRPr="3F5C91C3">
        <w:rPr>
          <w:u w:val="single"/>
        </w:rPr>
        <w:fldChar w:fldCharType="separate"/>
      </w:r>
      <w:r w:rsidRPr="3F5C91C3">
        <w:rPr>
          <w:u w:val="single"/>
        </w:rPr>
        <w:t> </w:t>
      </w:r>
      <w:r w:rsidRPr="3F5C91C3">
        <w:rPr>
          <w:u w:val="single"/>
        </w:rPr>
        <w:t> </w:t>
      </w:r>
      <w:r w:rsidRPr="3F5C91C3">
        <w:rPr>
          <w:u w:val="single"/>
        </w:rPr>
        <w:t> </w:t>
      </w:r>
      <w:r w:rsidRPr="3F5C91C3">
        <w:rPr>
          <w:u w:val="single"/>
        </w:rPr>
        <w:t> </w:t>
      </w:r>
      <w:r w:rsidRPr="3F5C91C3">
        <w:rPr>
          <w:u w:val="single"/>
        </w:rPr>
        <w:t> </w:t>
      </w:r>
      <w:r w:rsidRPr="3F5C91C3">
        <w:rPr>
          <w:u w:val="single"/>
        </w:rPr>
        <w:fldChar w:fldCharType="end"/>
      </w:r>
    </w:p>
    <w:bookmarkEnd w:id="67"/>
    <w:p w:rsidRPr="00CE478C" w:rsidR="00B575E8" w:rsidP="00B575E8" w:rsidRDefault="00B575E8" w14:paraId="62EDC2D8" w14:textId="12B2F879">
      <w:pPr>
        <w:spacing w:line="276" w:lineRule="auto"/>
        <w:jc w:val="both"/>
        <w:rPr>
          <w:rFonts w:cstheme="minorHAnsi"/>
          <w:szCs w:val="24"/>
        </w:rPr>
      </w:pPr>
      <w:r>
        <w:rPr>
          <w:rFonts w:cstheme="minorHAnsi"/>
          <w:szCs w:val="24"/>
        </w:rPr>
        <w:t>Kuvaus muiden kuin sosiaali- ja terveydenhuollon ammattihenkilöiden tehtäväkuvista</w:t>
      </w:r>
      <w:r w:rsidR="005C7919">
        <w:rPr>
          <w:rFonts w:cstheme="minorHAnsi"/>
          <w:szCs w:val="24"/>
        </w:rPr>
        <w:t>.</w:t>
      </w:r>
    </w:p>
    <w:p w:rsidRPr="00CA6EB1" w:rsidR="00B575E8" w:rsidP="00B575E8" w:rsidRDefault="00B575E8" w14:paraId="5658D646" w14:textId="01BD42CC">
      <w:pPr>
        <w:spacing w:line="276" w:lineRule="auto"/>
        <w:jc w:val="both"/>
        <w:rPr>
          <w:u w:val="single"/>
        </w:rPr>
      </w:pPr>
      <w:r w:rsidRPr="3F5C91C3">
        <w:rPr>
          <w:u w:val="single"/>
        </w:rPr>
        <w:fldChar w:fldCharType="begin">
          <w:ffData>
            <w:name w:val=""/>
            <w:enabled/>
            <w:calcOnExit w:val="0"/>
            <w:helpText w:type="text" w:val="Postiosoite"/>
            <w:textInput/>
          </w:ffData>
        </w:fldChar>
      </w:r>
      <w:r w:rsidRPr="3F5C91C3">
        <w:rPr>
          <w:u w:val="single"/>
        </w:rPr>
        <w:instrText xml:space="preserve"> FORMTEXT </w:instrText>
      </w:r>
      <w:r w:rsidRPr="3F5C91C3">
        <w:rPr>
          <w:u w:val="single"/>
        </w:rPr>
      </w:r>
      <w:r w:rsidRPr="3F5C91C3">
        <w:rPr>
          <w:u w:val="single"/>
        </w:rPr>
        <w:fldChar w:fldCharType="separate"/>
      </w:r>
      <w:r w:rsidRPr="3F5C91C3">
        <w:rPr>
          <w:u w:val="single"/>
        </w:rPr>
        <w:t> </w:t>
      </w:r>
      <w:r w:rsidRPr="3F5C91C3">
        <w:rPr>
          <w:u w:val="single"/>
        </w:rPr>
        <w:t> </w:t>
      </w:r>
      <w:r w:rsidRPr="3F5C91C3">
        <w:rPr>
          <w:u w:val="single"/>
        </w:rPr>
        <w:t> </w:t>
      </w:r>
      <w:r w:rsidRPr="3F5C91C3">
        <w:rPr>
          <w:u w:val="single"/>
        </w:rPr>
        <w:t> </w:t>
      </w:r>
      <w:r w:rsidRPr="3F5C91C3">
        <w:rPr>
          <w:u w:val="single"/>
        </w:rPr>
        <w:t> </w:t>
      </w:r>
      <w:r w:rsidRPr="3F5C91C3">
        <w:rPr>
          <w:u w:val="single"/>
        </w:rPr>
        <w:fldChar w:fldCharType="end"/>
      </w:r>
    </w:p>
    <w:bookmarkEnd w:id="66"/>
    <w:p w:rsidRPr="000A4ACF" w:rsidR="00C30A8A" w:rsidP="00AF565C" w:rsidRDefault="00C30A8A" w14:paraId="70F8C578" w14:textId="77777777">
      <w:pPr>
        <w:spacing w:line="276" w:lineRule="auto"/>
        <w:jc w:val="both"/>
        <w:rPr>
          <w:rFonts w:cstheme="minorHAnsi"/>
          <w:szCs w:val="24"/>
        </w:rPr>
      </w:pPr>
    </w:p>
    <w:p w:rsidRPr="00CA6EB1" w:rsidR="008D6DEE" w:rsidP="008D6DEE" w:rsidRDefault="008D6DEE" w14:paraId="07892EF1" w14:textId="086A6F0E">
      <w:pPr>
        <w:pStyle w:val="Heading3"/>
        <w:rPr/>
      </w:pPr>
      <w:bookmarkStart w:name="_Toc1034742302" w:id="840980058"/>
      <w:r w:rsidR="0E181F23">
        <w:rPr/>
        <w:t>Monialainen yhteistyö</w:t>
      </w:r>
      <w:r w:rsidR="7476C42F">
        <w:rPr/>
        <w:t xml:space="preserve"> ja palvelun koordinointi</w:t>
      </w:r>
      <w:bookmarkEnd w:id="840980058"/>
    </w:p>
    <w:p w:rsidRPr="008F5EA0" w:rsidR="008D6DEE" w:rsidP="008D6DEE" w:rsidRDefault="008D6DEE" w14:paraId="34DA76B1" w14:textId="4E4D0A85">
      <w:pPr>
        <w:spacing w:line="276" w:lineRule="auto"/>
        <w:jc w:val="both"/>
        <w:rPr>
          <w:rFonts w:cstheme="minorHAnsi"/>
          <w:color w:val="0070C0"/>
        </w:rPr>
      </w:pPr>
      <w:r w:rsidRPr="008F5EA0">
        <w:rPr>
          <w:rFonts w:cstheme="minorHAnsi"/>
          <w:color w:val="0070C0"/>
        </w:rPr>
        <w:t>Asiakas voi tarvita useita palveluja yhtäaikaisesti ja iäkkäiden asiakkaiden siirtymät palvelusta toiseen ovat osoittautuneet erityisen riskialttiiksi. Myös lastensuojelun asiakas voi tarvita koulun, terveydenhuollon, psykiatrian, kuntoutuksen tai varhaiskasvatuksen palveluja. Jotta palvelukokonaisuudesta muodostuisi asiakkaan kannalta toimiva ja hänen tarpeitaan vastaava, vaaditaan palvelunantajien välistä yhteistyötä, jossa erityisen tärkeää on tiedonkulku eri toimijoiden välillä.</w:t>
      </w:r>
      <w:r w:rsidR="006B3DAE">
        <w:rPr>
          <w:rFonts w:cstheme="minorHAnsi"/>
          <w:color w:val="0070C0"/>
        </w:rPr>
        <w:t xml:space="preserve"> </w:t>
      </w:r>
      <w:r w:rsidR="00FE427E">
        <w:rPr>
          <w:rFonts w:cstheme="minorHAnsi"/>
          <w:color w:val="0070C0"/>
        </w:rPr>
        <w:t>Ku</w:t>
      </w:r>
      <w:r w:rsidR="009C0470">
        <w:rPr>
          <w:rFonts w:cstheme="minorHAnsi"/>
          <w:color w:val="0070C0"/>
        </w:rPr>
        <w:t>vaa</w:t>
      </w:r>
      <w:r w:rsidR="00FE427E">
        <w:rPr>
          <w:rFonts w:cstheme="minorHAnsi"/>
          <w:color w:val="0070C0"/>
        </w:rPr>
        <w:t xml:space="preserve"> tähän</w:t>
      </w:r>
      <w:r w:rsidR="00D71C3F">
        <w:rPr>
          <w:rFonts w:cstheme="minorHAnsi"/>
          <w:color w:val="0070C0"/>
        </w:rPr>
        <w:t xml:space="preserve"> toimintatavat</w:t>
      </w:r>
      <w:r w:rsidR="00FE427E">
        <w:rPr>
          <w:rFonts w:cstheme="minorHAnsi"/>
          <w:color w:val="0070C0"/>
        </w:rPr>
        <w:t xml:space="preserve"> ho</w:t>
      </w:r>
      <w:r w:rsidR="004977F9">
        <w:rPr>
          <w:rFonts w:cstheme="minorHAnsi"/>
          <w:color w:val="0070C0"/>
        </w:rPr>
        <w:t>ito- ja palveluketju</w:t>
      </w:r>
      <w:r w:rsidR="00FE427E">
        <w:rPr>
          <w:rFonts w:cstheme="minorHAnsi"/>
          <w:color w:val="0070C0"/>
        </w:rPr>
        <w:t>jen</w:t>
      </w:r>
      <w:r w:rsidR="004977F9">
        <w:rPr>
          <w:rFonts w:cstheme="minorHAnsi"/>
          <w:color w:val="0070C0"/>
        </w:rPr>
        <w:t xml:space="preserve"> jatkuvuu</w:t>
      </w:r>
      <w:r w:rsidR="00D71C3F">
        <w:rPr>
          <w:rFonts w:cstheme="minorHAnsi"/>
          <w:color w:val="0070C0"/>
        </w:rPr>
        <w:t>den</w:t>
      </w:r>
      <w:r w:rsidR="004977F9">
        <w:rPr>
          <w:rFonts w:cstheme="minorHAnsi"/>
          <w:color w:val="0070C0"/>
        </w:rPr>
        <w:t xml:space="preserve"> ja turvallisuu</w:t>
      </w:r>
      <w:r w:rsidR="00D71C3F">
        <w:rPr>
          <w:rFonts w:cstheme="minorHAnsi"/>
          <w:color w:val="0070C0"/>
        </w:rPr>
        <w:t>den</w:t>
      </w:r>
      <w:r w:rsidR="004977F9">
        <w:rPr>
          <w:rFonts w:cstheme="minorHAnsi"/>
          <w:color w:val="0070C0"/>
        </w:rPr>
        <w:t xml:space="preserve"> sekä tiedonkul</w:t>
      </w:r>
      <w:r w:rsidR="00172F47">
        <w:rPr>
          <w:rFonts w:cstheme="minorHAnsi"/>
          <w:color w:val="0070C0"/>
        </w:rPr>
        <w:t>un varmistamiseksi.</w:t>
      </w:r>
      <w:r w:rsidR="004977F9">
        <w:rPr>
          <w:rFonts w:cstheme="minorHAnsi"/>
          <w:color w:val="0070C0"/>
        </w:rPr>
        <w:t xml:space="preserve"> </w:t>
      </w:r>
    </w:p>
    <w:p w:rsidR="008D6DEE" w:rsidP="008D6DEE" w:rsidRDefault="008D6DEE" w14:paraId="3C084569" w14:textId="0A9FB2D7">
      <w:pPr>
        <w:spacing w:line="276" w:lineRule="auto"/>
        <w:jc w:val="both"/>
        <w:rPr>
          <w:color w:val="0070C0"/>
        </w:rPr>
      </w:pPr>
      <w:r w:rsidRPr="2EB7BAE8">
        <w:rPr>
          <w:color w:val="0070C0"/>
        </w:rPr>
        <w:t xml:space="preserve">Sosiaalihuoltolain 41 §:ssä säädetään monialaisesta yhteistyöstä asiakkaan tarpeenmukaisen palvelukokonaisuuden järjestämiseksi. </w:t>
      </w:r>
      <w:r w:rsidRPr="5E4B9A13">
        <w:rPr>
          <w:color w:val="0070C0"/>
        </w:rPr>
        <w:t xml:space="preserve">Useat lait velvoittavat </w:t>
      </w:r>
      <w:hyperlink r:id="rId39">
        <w:r w:rsidRPr="5E4B9A13">
          <w:rPr>
            <w:rStyle w:val="Hyperlink"/>
          </w:rPr>
          <w:t>monialaiseen yhteistyöhön</w:t>
        </w:r>
      </w:hyperlink>
      <w:r w:rsidRPr="5E4B9A13">
        <w:rPr>
          <w:color w:val="0070C0"/>
        </w:rPr>
        <w:t>.</w:t>
      </w:r>
      <w:r w:rsidRPr="5E4B9A13" w:rsidR="00D6103A">
        <w:rPr>
          <w:color w:val="0070C0"/>
        </w:rPr>
        <w:t xml:space="preserve"> </w:t>
      </w:r>
    </w:p>
    <w:p w:rsidRPr="00D9634B" w:rsidR="00D9634B" w:rsidP="00D9634B" w:rsidRDefault="00D9634B" w14:paraId="516C92E8" w14:textId="1F670E4C">
      <w:pPr>
        <w:spacing w:line="276" w:lineRule="auto"/>
        <w:jc w:val="both"/>
        <w:rPr>
          <w:color w:val="0070C0"/>
        </w:rPr>
      </w:pPr>
      <w:r w:rsidRPr="5E4B9A13">
        <w:rPr>
          <w:color w:val="0070C0"/>
        </w:rPr>
        <w:t xml:space="preserve">Asiakasturvallisuutta varmistaa omalta osaltaan myös holhoustoimilain mukainen ilmoitusvelvollisuus maistraatille edunvalvonnan tarpeessa olevasta henkilöstä sekä vanhuspalvelulain mukainen velvollisuus ilmoittaa iäkkäästä henkilöstä, joka on ilmeisen kykenemätön huolehtimaan itsestään. </w:t>
      </w:r>
    </w:p>
    <w:p w:rsidRPr="00CA6EB1" w:rsidR="008D6DEE" w:rsidP="008D6DEE" w:rsidRDefault="008D6DEE" w14:paraId="67B80A88" w14:textId="418310BD">
      <w:pPr>
        <w:spacing w:line="276" w:lineRule="auto"/>
        <w:jc w:val="both"/>
        <w:rPr>
          <w:rFonts w:cstheme="minorHAnsi"/>
          <w:szCs w:val="24"/>
        </w:rPr>
      </w:pPr>
      <w:r w:rsidRPr="00CA6EB1">
        <w:rPr>
          <w:rFonts w:cstheme="minorHAnsi"/>
          <w:szCs w:val="24"/>
        </w:rPr>
        <w:t>Miten yhteistyö ja tiedonkulku asiakkaan palvelukokonaisuuteen kuuluvien muiden sosiaali- ja terveydenhuollon palvelun</w:t>
      </w:r>
      <w:r w:rsidR="00183BE6">
        <w:rPr>
          <w:rFonts w:cstheme="minorHAnsi"/>
          <w:szCs w:val="24"/>
        </w:rPr>
        <w:t>tuottajien</w:t>
      </w:r>
      <w:r w:rsidRPr="00CA6EB1">
        <w:rPr>
          <w:rFonts w:cstheme="minorHAnsi"/>
          <w:szCs w:val="24"/>
        </w:rPr>
        <w:t xml:space="preserve"> ja eri hallinnonalojen kanssa </w:t>
      </w:r>
      <w:r w:rsidR="00C87022">
        <w:rPr>
          <w:rFonts w:cstheme="minorHAnsi"/>
          <w:szCs w:val="24"/>
        </w:rPr>
        <w:t>toteutetaan</w:t>
      </w:r>
      <w:r w:rsidRPr="00CA6EB1">
        <w:rPr>
          <w:rFonts w:cstheme="minorHAnsi"/>
          <w:szCs w:val="24"/>
        </w:rPr>
        <w:t>?</w:t>
      </w:r>
    </w:p>
    <w:p w:rsidR="00041660" w:rsidP="00041660" w:rsidRDefault="008D6DEE" w14:paraId="58459629" w14:textId="6D4C98B0">
      <w:pPr>
        <w:spacing w:line="276" w:lineRule="auto"/>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006E42F2" w:rsidP="00041660" w:rsidRDefault="00642C3C" w14:paraId="232DC0AE" w14:textId="1487A221">
      <w:pPr>
        <w:spacing w:line="276" w:lineRule="auto"/>
        <w:jc w:val="both"/>
        <w:rPr>
          <w:rFonts w:cstheme="minorHAnsi"/>
          <w:szCs w:val="24"/>
        </w:rPr>
      </w:pPr>
      <w:r>
        <w:rPr>
          <w:rFonts w:cstheme="minorHAnsi"/>
          <w:szCs w:val="24"/>
        </w:rPr>
        <w:t>Miten varmistetaan asiakkaalle ja potilaalle annettaviin palveluihin liittyvä yhteistyö muiden palveluyksiköiden kanssa?</w:t>
      </w:r>
    </w:p>
    <w:p w:rsidR="00642C3C" w:rsidP="00642C3C" w:rsidRDefault="00642C3C" w14:paraId="1679E923" w14:textId="77777777">
      <w:pPr>
        <w:spacing w:line="276" w:lineRule="auto"/>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642C3C" w:rsidR="00642C3C" w:rsidP="00041660" w:rsidRDefault="00642C3C" w14:paraId="5F35A21F" w14:textId="77777777">
      <w:pPr>
        <w:spacing w:line="276" w:lineRule="auto"/>
        <w:jc w:val="both"/>
        <w:rPr>
          <w:rFonts w:cstheme="minorHAnsi"/>
          <w:szCs w:val="24"/>
        </w:rPr>
      </w:pPr>
    </w:p>
    <w:p w:rsidR="0081697E" w:rsidP="0081697E" w:rsidRDefault="0081697E" w14:paraId="1F959169" w14:textId="03C99053">
      <w:pPr>
        <w:pStyle w:val="Heading3"/>
        <w:spacing w:line="276" w:lineRule="auto"/>
        <w:jc w:val="both"/>
        <w:rPr/>
      </w:pPr>
      <w:bookmarkStart w:name="_Toc31100000" w:id="69"/>
      <w:bookmarkStart w:name="_Toc45556461" w:id="70"/>
      <w:bookmarkStart w:name="_Toc737126985" w:id="1201297085"/>
      <w:r w:rsidR="452987B7">
        <w:rPr/>
        <w:t>Toimitilat ja toimintaympäristö</w:t>
      </w:r>
      <w:bookmarkStart w:name="_Toc45556462" w:id="72"/>
      <w:bookmarkEnd w:id="69"/>
      <w:bookmarkEnd w:id="70"/>
      <w:bookmarkEnd w:id="1201297085"/>
    </w:p>
    <w:p w:rsidR="0081697E" w:rsidP="0081697E" w:rsidRDefault="0081697E" w14:paraId="47F82DDB" w14:textId="77777777">
      <w:pPr>
        <w:pStyle w:val="Heading4"/>
        <w:rPr/>
      </w:pPr>
      <w:bookmarkStart w:name="_Toc45556467" w:id="73"/>
      <w:bookmarkStart w:name="_Toc1188790357" w:id="1503812786"/>
      <w:r w:rsidR="452987B7">
        <w:rPr/>
        <w:t>Toimitilat</w:t>
      </w:r>
      <w:bookmarkEnd w:id="73"/>
      <w:bookmarkEnd w:id="1503812786"/>
    </w:p>
    <w:p w:rsidR="00FF5BA2" w:rsidP="00FF5BA2" w:rsidRDefault="00FF5BA2" w14:paraId="2B27C237" w14:textId="77777777">
      <w:pPr>
        <w:spacing w:line="276" w:lineRule="auto"/>
        <w:rPr>
          <w:color w:val="0070C0"/>
          <w:sz w:val="22"/>
        </w:rPr>
      </w:pPr>
      <w:r>
        <w:rPr>
          <w:color w:val="0070C0"/>
        </w:rPr>
        <w:t xml:space="preserve">Omavalvontasuunnitelmassa on kuvattava toiminnassa käytettävät kiinteistöt ja toimitilat, niiden turvallisuus ja turvallinen käyttö ja soveltuvuus tarkoitukseensa sekä toimitilojen käyttöön liittyvät riskit. </w:t>
      </w:r>
    </w:p>
    <w:p w:rsidR="00FF5BA2" w:rsidP="00FF5BA2" w:rsidRDefault="00FF5BA2" w14:paraId="0A751C36" w14:textId="65B75B49">
      <w:pPr>
        <w:spacing w:line="276" w:lineRule="auto"/>
        <w:rPr>
          <w:color w:val="0070C0"/>
        </w:rPr>
      </w:pPr>
      <w:r>
        <w:rPr>
          <w:color w:val="0070C0"/>
        </w:rPr>
        <w:t>Kuvaa oman palveluyksikön ti</w:t>
      </w:r>
      <w:r w:rsidR="00C23633">
        <w:rPr>
          <w:color w:val="0070C0"/>
        </w:rPr>
        <w:t>loihin liittyvät menettelytavat</w:t>
      </w:r>
      <w:r>
        <w:rPr>
          <w:color w:val="0070C0"/>
        </w:rPr>
        <w:t xml:space="preserve"> mm. mitä kautta tehdään tiloihin liittyvät huoltopyynnöt: esim. intrassa oleva sähköinen linkki ”tilat, huolto- ja palvelupyynnöt” tai vuokrakiinteistön muu kanava huoltopyynnöille. Toiminnallisten muutosten osalta pyynnöt hoidetaan oman alueen kiinteistömanagerin kautta. </w:t>
      </w:r>
    </w:p>
    <w:p w:rsidR="00FF5BA2" w:rsidP="00FF5BA2" w:rsidRDefault="00FF5BA2" w14:paraId="16F1EA4F" w14:textId="1877F55B">
      <w:pPr>
        <w:spacing w:line="276" w:lineRule="auto"/>
        <w:rPr>
          <w:color w:val="0070C0"/>
        </w:rPr>
      </w:pPr>
      <w:r>
        <w:rPr>
          <w:color w:val="0070C0"/>
        </w:rPr>
        <w:t xml:space="preserve">Toimitiloihin liittyvät paloturvallisuuteen tai toimintaympäristöön liittyvät vaaratilanneilmoitukset ja turvallisuushavainnot tehdään Laatuportin toimitilailmoituksella. Vuokrakiinteistöjen osalta on huomioitava, että ilmoitus ei mene laatuportin kautta kiinteistön omistajalle. Laatuportin kautta ei tehdä huoltopyyntöjä. </w:t>
      </w:r>
    </w:p>
    <w:p w:rsidR="00FF5BA2" w:rsidP="00FF5BA2" w:rsidRDefault="00FF5BA2" w14:paraId="4B93E75D" w14:textId="77777777">
      <w:pPr>
        <w:spacing w:line="276" w:lineRule="auto"/>
        <w:rPr>
          <w:color w:val="0070C0"/>
        </w:rPr>
      </w:pPr>
      <w:r>
        <w:rPr>
          <w:color w:val="0070C0"/>
        </w:rPr>
        <w:t xml:space="preserve">Vuokralla olevissa tiloissa on vuokrasopimuksissa sovittu, että asumisterveysasetuksen 545/2015 mukaiset määräykset toteutuvat. Vuokralla olevat kiinteistöt on vuokrattu sosiaali- ja terveyspalveluiden tuottamiseen. Palveluyksikön vastuuhenkilö vastaa, että mahdollisissa tilamuutoksissa huolehditaan tilojen soveltuvuus käyttötarkoitukseen. </w:t>
      </w:r>
    </w:p>
    <w:p w:rsidR="00FF5BA2" w:rsidP="00FF5BA2" w:rsidRDefault="00FF5BA2" w14:paraId="501367C7" w14:textId="77777777">
      <w:pPr>
        <w:spacing w:line="276" w:lineRule="auto"/>
        <w:rPr>
          <w:color w:val="0070C0"/>
        </w:rPr>
      </w:pPr>
      <w:r>
        <w:rPr>
          <w:color w:val="0070C0"/>
        </w:rPr>
        <w:t xml:space="preserve">Vuokralla olevissa tiloissa kiinteistön pitkäjänteinen ylläpito on vuokranantajan vastuulla. Tämä varmistetaan vuokrasopimuksissa olevien vastuunjakotaulukoiden avulla. </w:t>
      </w:r>
    </w:p>
    <w:p w:rsidR="00FF5BA2" w:rsidP="00FF5BA2" w:rsidRDefault="00FF5BA2" w14:paraId="5C442F4C" w14:textId="77777777">
      <w:pPr>
        <w:spacing w:line="276" w:lineRule="auto"/>
        <w:rPr>
          <w:color w:val="0070C0"/>
        </w:rPr>
      </w:pPr>
      <w:r>
        <w:rPr>
          <w:color w:val="0070C0"/>
        </w:rPr>
        <w:t>Hyvinvointialueen omistamat kiinteistöt on suunniteltu sosiaali- ja terveyspalveluiden tuottamiseen. Näiden osalta ylläpidosta vastaa hyvinvointialueen tekniset palvelut.</w:t>
      </w:r>
    </w:p>
    <w:p w:rsidR="5E87438E" w:rsidP="5E87438E" w:rsidRDefault="5E87438E" w14:paraId="7A9B9366" w14:textId="0F3E71E1">
      <w:pPr>
        <w:spacing w:line="276" w:lineRule="auto"/>
        <w:jc w:val="both"/>
      </w:pPr>
    </w:p>
    <w:p w:rsidRPr="00CA6EB1" w:rsidR="0081697E" w:rsidP="0081697E" w:rsidRDefault="005910E2" w14:paraId="0DA88B92" w14:textId="2F9671DB">
      <w:pPr>
        <w:spacing w:line="276" w:lineRule="auto"/>
        <w:jc w:val="both"/>
        <w:rPr>
          <w:rFonts w:cstheme="minorHAnsi"/>
          <w:szCs w:val="24"/>
        </w:rPr>
      </w:pPr>
      <w:r>
        <w:rPr>
          <w:rFonts w:cstheme="minorHAnsi"/>
          <w:szCs w:val="24"/>
        </w:rPr>
        <w:t>Yksikön käytettävissä oleva t</w:t>
      </w:r>
      <w:r w:rsidR="00C57625">
        <w:rPr>
          <w:rFonts w:cstheme="minorHAnsi"/>
          <w:szCs w:val="24"/>
        </w:rPr>
        <w:t>oimit</w:t>
      </w:r>
      <w:r>
        <w:rPr>
          <w:rFonts w:cstheme="minorHAnsi"/>
          <w:szCs w:val="24"/>
        </w:rPr>
        <w:t xml:space="preserve">ilat ja niiden </w:t>
      </w:r>
      <w:r w:rsidRPr="00CA6EB1" w:rsidR="0081697E">
        <w:rPr>
          <w:rFonts w:cstheme="minorHAnsi"/>
          <w:szCs w:val="24"/>
        </w:rPr>
        <w:t>käytön periaatteet</w:t>
      </w:r>
    </w:p>
    <w:p w:rsidR="0081697E" w:rsidP="0081697E" w:rsidRDefault="0081697E" w14:paraId="15FF1158" w14:textId="77C4D6AF">
      <w:pPr>
        <w:spacing w:line="276" w:lineRule="auto"/>
        <w:jc w:val="both"/>
      </w:pPr>
      <w:r w:rsidRPr="3F5C91C3">
        <w:rPr>
          <w:u w:val="single"/>
        </w:rPr>
        <w:fldChar w:fldCharType="begin">
          <w:ffData>
            <w:name w:val=""/>
            <w:enabled/>
            <w:calcOnExit w:val="0"/>
            <w:helpText w:type="text" w:val="Postiosoite"/>
            <w:textInput/>
          </w:ffData>
        </w:fldChar>
      </w:r>
      <w:r w:rsidRPr="3F5C91C3">
        <w:rPr>
          <w:u w:val="single"/>
        </w:rPr>
        <w:instrText xml:space="preserve"> FORMTEXT </w:instrText>
      </w:r>
      <w:r w:rsidRPr="3F5C91C3">
        <w:rPr>
          <w:u w:val="single"/>
        </w:rPr>
      </w:r>
      <w:r w:rsidRPr="3F5C91C3">
        <w:rPr>
          <w:u w:val="single"/>
        </w:rPr>
        <w:fldChar w:fldCharType="separate"/>
      </w:r>
      <w:r w:rsidRPr="3F5C91C3">
        <w:rPr>
          <w:u w:val="single"/>
        </w:rPr>
        <w:t> </w:t>
      </w:r>
      <w:r w:rsidRPr="3F5C91C3">
        <w:rPr>
          <w:u w:val="single"/>
        </w:rPr>
        <w:t> </w:t>
      </w:r>
      <w:r w:rsidRPr="3F5C91C3">
        <w:rPr>
          <w:u w:val="single"/>
        </w:rPr>
        <w:t> </w:t>
      </w:r>
      <w:r w:rsidRPr="3F5C91C3">
        <w:rPr>
          <w:u w:val="single"/>
        </w:rPr>
        <w:t> </w:t>
      </w:r>
      <w:r w:rsidRPr="3F5C91C3">
        <w:rPr>
          <w:u w:val="single"/>
        </w:rPr>
        <w:t> </w:t>
      </w:r>
      <w:r w:rsidRPr="3F5C91C3">
        <w:rPr>
          <w:u w:val="single"/>
        </w:rPr>
        <w:fldChar w:fldCharType="end"/>
      </w:r>
      <w:bookmarkEnd w:id="72"/>
    </w:p>
    <w:p w:rsidR="00814D05" w:rsidP="0081697E" w:rsidRDefault="00814D05" w14:paraId="5ED34758" w14:textId="77777777">
      <w:pPr>
        <w:spacing w:line="276" w:lineRule="auto"/>
        <w:jc w:val="both"/>
      </w:pPr>
      <w:r>
        <w:t>Yksikön t</w:t>
      </w:r>
      <w:r w:rsidR="00C57625">
        <w:t>oimitiloille tehdyt tarkastukset sekä myönnetyt viranomaishyväksynnät ja luvat (esim. kliinisen mikrobiologian ja Säteilyturvakeskuksen myöntämät luvat) päivämäärineen. Kuvauksessa on otettava huomioon tarkastuksissa ja hyväksynnöissä toimitilojen omavalvonnan kannalta todetut keskeiset havainnot</w:t>
      </w:r>
    </w:p>
    <w:p w:rsidR="00814D05" w:rsidP="00814D05" w:rsidRDefault="00814D05" w14:paraId="5AD970F5" w14:textId="77777777">
      <w:pPr>
        <w:spacing w:line="276" w:lineRule="auto"/>
        <w:jc w:val="both"/>
      </w:pPr>
      <w:r w:rsidRPr="3F5C91C3">
        <w:rPr>
          <w:u w:val="single"/>
        </w:rPr>
        <w:fldChar w:fldCharType="begin">
          <w:ffData>
            <w:name w:val=""/>
            <w:enabled/>
            <w:calcOnExit w:val="0"/>
            <w:helpText w:type="text" w:val="Postiosoite"/>
            <w:textInput/>
          </w:ffData>
        </w:fldChar>
      </w:r>
      <w:r w:rsidRPr="3F5C91C3">
        <w:rPr>
          <w:u w:val="single"/>
        </w:rPr>
        <w:instrText xml:space="preserve"> FORMTEXT </w:instrText>
      </w:r>
      <w:r w:rsidRPr="3F5C91C3">
        <w:rPr>
          <w:u w:val="single"/>
        </w:rPr>
      </w:r>
      <w:r w:rsidRPr="3F5C91C3">
        <w:rPr>
          <w:u w:val="single"/>
        </w:rPr>
        <w:fldChar w:fldCharType="separate"/>
      </w:r>
      <w:r w:rsidRPr="3F5C91C3">
        <w:rPr>
          <w:u w:val="single"/>
        </w:rPr>
        <w:t> </w:t>
      </w:r>
      <w:r w:rsidRPr="3F5C91C3">
        <w:rPr>
          <w:u w:val="single"/>
        </w:rPr>
        <w:t> </w:t>
      </w:r>
      <w:r w:rsidRPr="3F5C91C3">
        <w:rPr>
          <w:u w:val="single"/>
        </w:rPr>
        <w:t> </w:t>
      </w:r>
      <w:r w:rsidRPr="3F5C91C3">
        <w:rPr>
          <w:u w:val="single"/>
        </w:rPr>
        <w:t> </w:t>
      </w:r>
      <w:r w:rsidRPr="3F5C91C3">
        <w:rPr>
          <w:u w:val="single"/>
        </w:rPr>
        <w:t> </w:t>
      </w:r>
      <w:r w:rsidRPr="3F5C91C3">
        <w:rPr>
          <w:u w:val="single"/>
        </w:rPr>
        <w:fldChar w:fldCharType="end"/>
      </w:r>
    </w:p>
    <w:p w:rsidR="009056D9" w:rsidP="0081697E" w:rsidRDefault="009056D9" w14:paraId="0A8F217B" w14:textId="77777777">
      <w:pPr>
        <w:spacing w:line="276" w:lineRule="auto"/>
        <w:jc w:val="both"/>
      </w:pPr>
      <w:r>
        <w:t>M</w:t>
      </w:r>
      <w:r w:rsidR="00C57625">
        <w:t>itkä ovat toimitilojen ja välineiden käyttöön liittyvät riskit, mukaan lukien niihin liittyvä asiakkaan ja potilaan yksityisyyden suoja, ja niiden hallintakeinot</w:t>
      </w:r>
    </w:p>
    <w:p w:rsidR="009056D9" w:rsidP="009056D9" w:rsidRDefault="009056D9" w14:paraId="18530A2C" w14:textId="77777777">
      <w:pPr>
        <w:spacing w:line="276" w:lineRule="auto"/>
        <w:jc w:val="both"/>
      </w:pPr>
      <w:r w:rsidRPr="3F5C91C3">
        <w:rPr>
          <w:u w:val="single"/>
        </w:rPr>
        <w:fldChar w:fldCharType="begin">
          <w:ffData>
            <w:name w:val=""/>
            <w:enabled/>
            <w:calcOnExit w:val="0"/>
            <w:helpText w:type="text" w:val="Postiosoite"/>
            <w:textInput/>
          </w:ffData>
        </w:fldChar>
      </w:r>
      <w:r w:rsidRPr="3F5C91C3">
        <w:rPr>
          <w:u w:val="single"/>
        </w:rPr>
        <w:instrText xml:space="preserve"> FORMTEXT </w:instrText>
      </w:r>
      <w:r w:rsidRPr="3F5C91C3">
        <w:rPr>
          <w:u w:val="single"/>
        </w:rPr>
      </w:r>
      <w:r w:rsidRPr="3F5C91C3">
        <w:rPr>
          <w:u w:val="single"/>
        </w:rPr>
        <w:fldChar w:fldCharType="separate"/>
      </w:r>
      <w:r w:rsidRPr="3F5C91C3">
        <w:rPr>
          <w:u w:val="single"/>
        </w:rPr>
        <w:t> </w:t>
      </w:r>
      <w:r w:rsidRPr="3F5C91C3">
        <w:rPr>
          <w:u w:val="single"/>
        </w:rPr>
        <w:t> </w:t>
      </w:r>
      <w:r w:rsidRPr="3F5C91C3">
        <w:rPr>
          <w:u w:val="single"/>
        </w:rPr>
        <w:t> </w:t>
      </w:r>
      <w:r w:rsidRPr="3F5C91C3">
        <w:rPr>
          <w:u w:val="single"/>
        </w:rPr>
        <w:t> </w:t>
      </w:r>
      <w:r w:rsidRPr="3F5C91C3">
        <w:rPr>
          <w:u w:val="single"/>
        </w:rPr>
        <w:t> </w:t>
      </w:r>
      <w:r w:rsidRPr="3F5C91C3">
        <w:rPr>
          <w:u w:val="single"/>
        </w:rPr>
        <w:fldChar w:fldCharType="end"/>
      </w:r>
    </w:p>
    <w:p w:rsidR="00294096" w:rsidP="0081697E" w:rsidRDefault="009056D9" w14:paraId="690C60FD" w14:textId="77777777">
      <w:pPr>
        <w:spacing w:line="276" w:lineRule="auto"/>
        <w:jc w:val="both"/>
      </w:pPr>
      <w:r>
        <w:t>M</w:t>
      </w:r>
      <w:r w:rsidR="00C57625">
        <w:t xml:space="preserve">itkä ovat toimitilojen ylläpitoa, huoltoa sekä epäkohtailmoituksia ja tiedonkulkua koskevat menettelyt. Toimitilojen asianmukaisuutta arvioitaessa on otettava huomioon myös muut mahdolliset palvelualakohtaisesta lainsäädännöstä tulevat vaatimukset. </w:t>
      </w:r>
    </w:p>
    <w:p w:rsidR="00294096" w:rsidP="00294096" w:rsidRDefault="00294096" w14:paraId="375E5650" w14:textId="77777777">
      <w:pPr>
        <w:spacing w:line="276" w:lineRule="auto"/>
        <w:jc w:val="both"/>
      </w:pPr>
      <w:r w:rsidRPr="3F5C91C3">
        <w:rPr>
          <w:u w:val="single"/>
        </w:rPr>
        <w:fldChar w:fldCharType="begin">
          <w:ffData>
            <w:name w:val=""/>
            <w:enabled/>
            <w:calcOnExit w:val="0"/>
            <w:helpText w:type="text" w:val="Postiosoite"/>
            <w:textInput/>
          </w:ffData>
        </w:fldChar>
      </w:r>
      <w:r w:rsidRPr="3F5C91C3">
        <w:rPr>
          <w:u w:val="single"/>
        </w:rPr>
        <w:instrText xml:space="preserve"> FORMTEXT </w:instrText>
      </w:r>
      <w:r w:rsidRPr="3F5C91C3">
        <w:rPr>
          <w:u w:val="single"/>
        </w:rPr>
      </w:r>
      <w:r w:rsidRPr="3F5C91C3">
        <w:rPr>
          <w:u w:val="single"/>
        </w:rPr>
        <w:fldChar w:fldCharType="separate"/>
      </w:r>
      <w:r w:rsidRPr="3F5C91C3">
        <w:rPr>
          <w:u w:val="single"/>
        </w:rPr>
        <w:t> </w:t>
      </w:r>
      <w:r w:rsidRPr="3F5C91C3">
        <w:rPr>
          <w:u w:val="single"/>
        </w:rPr>
        <w:t> </w:t>
      </w:r>
      <w:r w:rsidRPr="3F5C91C3">
        <w:rPr>
          <w:u w:val="single"/>
        </w:rPr>
        <w:t> </w:t>
      </w:r>
      <w:r w:rsidRPr="3F5C91C3">
        <w:rPr>
          <w:u w:val="single"/>
        </w:rPr>
        <w:t> </w:t>
      </w:r>
      <w:r w:rsidRPr="3F5C91C3">
        <w:rPr>
          <w:u w:val="single"/>
        </w:rPr>
        <w:t> </w:t>
      </w:r>
      <w:r w:rsidRPr="3F5C91C3">
        <w:rPr>
          <w:u w:val="single"/>
        </w:rPr>
        <w:fldChar w:fldCharType="end"/>
      </w:r>
    </w:p>
    <w:p w:rsidR="00294096" w:rsidP="0081697E" w:rsidRDefault="00294096" w14:paraId="276B69E8" w14:textId="77777777">
      <w:pPr>
        <w:spacing w:line="276" w:lineRule="auto"/>
        <w:jc w:val="both"/>
      </w:pPr>
      <w:r>
        <w:t>M</w:t>
      </w:r>
      <w:r w:rsidR="00C57625">
        <w:t>itkä ovat palvelutoimintaan käytettävän kiinteistön pitkäjänteistä ylläpitoa koskevat toimintamallit, resurssit ja suunnitelmat</w:t>
      </w:r>
    </w:p>
    <w:p w:rsidR="00294096" w:rsidP="00294096" w:rsidRDefault="00294096" w14:paraId="777F3CE3" w14:textId="77777777">
      <w:pPr>
        <w:spacing w:line="276" w:lineRule="auto"/>
        <w:jc w:val="both"/>
      </w:pPr>
      <w:r w:rsidRPr="3F5C91C3">
        <w:rPr>
          <w:u w:val="single"/>
        </w:rPr>
        <w:fldChar w:fldCharType="begin">
          <w:ffData>
            <w:name w:val=""/>
            <w:enabled/>
            <w:calcOnExit w:val="0"/>
            <w:helpText w:type="text" w:val="Postiosoite"/>
            <w:textInput/>
          </w:ffData>
        </w:fldChar>
      </w:r>
      <w:r w:rsidRPr="3F5C91C3">
        <w:rPr>
          <w:u w:val="single"/>
        </w:rPr>
        <w:instrText xml:space="preserve"> FORMTEXT </w:instrText>
      </w:r>
      <w:r w:rsidRPr="3F5C91C3">
        <w:rPr>
          <w:u w:val="single"/>
        </w:rPr>
      </w:r>
      <w:r w:rsidRPr="3F5C91C3">
        <w:rPr>
          <w:u w:val="single"/>
        </w:rPr>
        <w:fldChar w:fldCharType="separate"/>
      </w:r>
      <w:r w:rsidRPr="3F5C91C3">
        <w:rPr>
          <w:u w:val="single"/>
        </w:rPr>
        <w:t> </w:t>
      </w:r>
      <w:r w:rsidRPr="3F5C91C3">
        <w:rPr>
          <w:u w:val="single"/>
        </w:rPr>
        <w:t> </w:t>
      </w:r>
      <w:r w:rsidRPr="3F5C91C3">
        <w:rPr>
          <w:u w:val="single"/>
        </w:rPr>
        <w:t> </w:t>
      </w:r>
      <w:r w:rsidRPr="3F5C91C3">
        <w:rPr>
          <w:u w:val="single"/>
        </w:rPr>
        <w:t> </w:t>
      </w:r>
      <w:r w:rsidRPr="3F5C91C3">
        <w:rPr>
          <w:u w:val="single"/>
        </w:rPr>
        <w:t> </w:t>
      </w:r>
      <w:r w:rsidRPr="3F5C91C3">
        <w:rPr>
          <w:u w:val="single"/>
        </w:rPr>
        <w:fldChar w:fldCharType="end"/>
      </w:r>
    </w:p>
    <w:p w:rsidR="0081697E" w:rsidP="0081697E" w:rsidRDefault="00294096" w14:paraId="7549245F" w14:textId="2A4D16DA">
      <w:pPr>
        <w:spacing w:line="276" w:lineRule="auto"/>
        <w:jc w:val="both"/>
      </w:pPr>
      <w:r>
        <w:t>M</w:t>
      </w:r>
      <w:r w:rsidR="00C57625">
        <w:t>iten varmistetaan, että palveluyksikössä ei ole käytössä epäasianmukaisia tai palveluihin nähden soveltumattomia ja turvallisuusriskin muodostavia välineitä. Kuvauksesta on selvittävä, miten välineiden huolto ja niiden käytön vaatima koulutus on järjestetty.</w:t>
      </w:r>
    </w:p>
    <w:p w:rsidR="00294096" w:rsidP="00294096" w:rsidRDefault="00294096" w14:paraId="6A72735F" w14:textId="77777777">
      <w:pPr>
        <w:spacing w:line="276" w:lineRule="auto"/>
        <w:jc w:val="both"/>
      </w:pPr>
      <w:r w:rsidRPr="3F5C91C3">
        <w:rPr>
          <w:u w:val="single"/>
        </w:rPr>
        <w:fldChar w:fldCharType="begin">
          <w:ffData>
            <w:name w:val=""/>
            <w:enabled/>
            <w:calcOnExit w:val="0"/>
            <w:helpText w:type="text" w:val="Postiosoite"/>
            <w:textInput/>
          </w:ffData>
        </w:fldChar>
      </w:r>
      <w:r w:rsidRPr="3F5C91C3">
        <w:rPr>
          <w:u w:val="single"/>
        </w:rPr>
        <w:instrText xml:space="preserve"> FORMTEXT </w:instrText>
      </w:r>
      <w:r w:rsidRPr="3F5C91C3">
        <w:rPr>
          <w:u w:val="single"/>
        </w:rPr>
      </w:r>
      <w:r w:rsidRPr="3F5C91C3">
        <w:rPr>
          <w:u w:val="single"/>
        </w:rPr>
        <w:fldChar w:fldCharType="separate"/>
      </w:r>
      <w:r w:rsidRPr="3F5C91C3">
        <w:rPr>
          <w:u w:val="single"/>
        </w:rPr>
        <w:t> </w:t>
      </w:r>
      <w:r w:rsidRPr="3F5C91C3">
        <w:rPr>
          <w:u w:val="single"/>
        </w:rPr>
        <w:t> </w:t>
      </w:r>
      <w:r w:rsidRPr="3F5C91C3">
        <w:rPr>
          <w:u w:val="single"/>
        </w:rPr>
        <w:t> </w:t>
      </w:r>
      <w:r w:rsidRPr="3F5C91C3">
        <w:rPr>
          <w:u w:val="single"/>
        </w:rPr>
        <w:t> </w:t>
      </w:r>
      <w:r w:rsidRPr="3F5C91C3">
        <w:rPr>
          <w:u w:val="single"/>
        </w:rPr>
        <w:t> </w:t>
      </w:r>
      <w:r w:rsidRPr="3F5C91C3">
        <w:rPr>
          <w:u w:val="single"/>
        </w:rPr>
        <w:fldChar w:fldCharType="end"/>
      </w:r>
    </w:p>
    <w:p w:rsidR="0081697E" w:rsidP="0081697E" w:rsidRDefault="0081697E" w14:paraId="120554B0" w14:textId="08D60591">
      <w:pPr>
        <w:pStyle w:val="Heading4"/>
        <w:rPr/>
      </w:pPr>
      <w:bookmarkStart w:name="_Toc26307390" w:id="1404838167"/>
      <w:r w:rsidR="452987B7">
        <w:rPr/>
        <w:t>P</w:t>
      </w:r>
      <w:r w:rsidR="4297B63D">
        <w:rPr/>
        <w:t>elastus</w:t>
      </w:r>
      <w:r w:rsidR="452987B7">
        <w:rPr/>
        <w:t>- ja poistumisturvallisuus</w:t>
      </w:r>
      <w:bookmarkEnd w:id="1404838167"/>
    </w:p>
    <w:p w:rsidR="0081697E" w:rsidP="0301CEFF" w:rsidRDefault="0081697E" w14:paraId="20F86213" w14:textId="6BEBCFCD">
      <w:pPr>
        <w:spacing w:line="257" w:lineRule="auto"/>
      </w:pPr>
      <w:r w:rsidRPr="41E6AE0B">
        <w:t xml:space="preserve">Miten pelastussuunnitelma sekä poistumisturvallisuusselvitys yksikössä valmistellaan ja päivitetään? Miten </w:t>
      </w:r>
      <w:r w:rsidRPr="6881E33D">
        <w:t>henkilökunta</w:t>
      </w:r>
      <w:r>
        <w:t xml:space="preserve"> on</w:t>
      </w:r>
      <w:r w:rsidRPr="6881E33D">
        <w:t xml:space="preserve"> perehdytetty suunnitelmaan?</w:t>
      </w:r>
    </w:p>
    <w:p w:rsidR="0081697E" w:rsidP="0081697E" w:rsidRDefault="0081697E" w14:paraId="73D72B65" w14:textId="4B29EA77">
      <w:pPr>
        <w:spacing w:line="276" w:lineRule="auto"/>
        <w:jc w:val="both"/>
        <w:rPr>
          <w:u w:val="single"/>
        </w:rPr>
      </w:pPr>
      <w:r w:rsidRPr="3F5C91C3">
        <w:rPr>
          <w:u w:val="single"/>
        </w:rPr>
        <w:fldChar w:fldCharType="begin">
          <w:ffData>
            <w:name w:val=""/>
            <w:enabled/>
            <w:calcOnExit w:val="0"/>
            <w:helpText w:type="text" w:val="Postiosoite"/>
            <w:textInput/>
          </w:ffData>
        </w:fldChar>
      </w:r>
      <w:r w:rsidRPr="3F5C91C3">
        <w:rPr>
          <w:u w:val="single"/>
        </w:rPr>
        <w:instrText xml:space="preserve"> FORMTEXT </w:instrText>
      </w:r>
      <w:r w:rsidRPr="3F5C91C3">
        <w:rPr>
          <w:u w:val="single"/>
        </w:rPr>
      </w:r>
      <w:r w:rsidRPr="3F5C91C3">
        <w:rPr>
          <w:u w:val="single"/>
        </w:rPr>
        <w:fldChar w:fldCharType="separate"/>
      </w:r>
      <w:r w:rsidRPr="3F5C91C3">
        <w:rPr>
          <w:u w:val="single"/>
        </w:rPr>
        <w:t> </w:t>
      </w:r>
      <w:r w:rsidRPr="3F5C91C3">
        <w:rPr>
          <w:u w:val="single"/>
        </w:rPr>
        <w:t> </w:t>
      </w:r>
      <w:r w:rsidRPr="3F5C91C3">
        <w:rPr>
          <w:u w:val="single"/>
        </w:rPr>
        <w:t> </w:t>
      </w:r>
      <w:r w:rsidRPr="3F5C91C3">
        <w:rPr>
          <w:u w:val="single"/>
        </w:rPr>
        <w:t> </w:t>
      </w:r>
      <w:r w:rsidRPr="3F5C91C3">
        <w:rPr>
          <w:u w:val="single"/>
        </w:rPr>
        <w:t> </w:t>
      </w:r>
      <w:r w:rsidRPr="3F5C91C3">
        <w:rPr>
          <w:u w:val="single"/>
        </w:rPr>
        <w:fldChar w:fldCharType="end"/>
      </w:r>
    </w:p>
    <w:p w:rsidRPr="00FC448C" w:rsidR="0081697E" w:rsidP="0081697E" w:rsidRDefault="0081697E" w14:paraId="04E402CA" w14:textId="77777777">
      <w:pPr>
        <w:spacing w:line="276" w:lineRule="auto"/>
        <w:jc w:val="both"/>
      </w:pPr>
      <w:r>
        <w:t xml:space="preserve">Miten yksikössä huolehditaan säännöllisistä </w:t>
      </w:r>
      <w:r w:rsidRPr="6881E33D">
        <w:t>pelastautumisharjoituk</w:t>
      </w:r>
      <w:r>
        <w:t>sista, sammutusosaamisesta ja turvallisuuskävelyistä</w:t>
      </w:r>
      <w:r w:rsidRPr="6881E33D">
        <w:t>?</w:t>
      </w:r>
    </w:p>
    <w:bookmarkStart w:name="_Toc45556463" w:id="76"/>
    <w:p w:rsidRPr="00DB5DBD" w:rsidR="0081697E" w:rsidP="0301CEFF" w:rsidRDefault="0081697E" w14:paraId="3AF843DC" w14:textId="2F0DBE32">
      <w:pPr>
        <w:spacing w:line="276" w:lineRule="auto"/>
        <w:jc w:val="both"/>
        <w:rPr>
          <w:u w:val="single"/>
        </w:rPr>
      </w:pPr>
      <w:r w:rsidRPr="3F5C91C3">
        <w:rPr>
          <w:u w:val="single"/>
        </w:rPr>
        <w:fldChar w:fldCharType="begin">
          <w:ffData>
            <w:name w:val=""/>
            <w:enabled/>
            <w:calcOnExit w:val="0"/>
            <w:helpText w:type="text" w:val="Postiosoite"/>
            <w:textInput/>
          </w:ffData>
        </w:fldChar>
      </w:r>
      <w:r w:rsidRPr="3F5C91C3">
        <w:rPr>
          <w:u w:val="single"/>
        </w:rPr>
        <w:instrText xml:space="preserve"> FORMTEXT </w:instrText>
      </w:r>
      <w:r w:rsidRPr="3F5C91C3">
        <w:rPr>
          <w:u w:val="single"/>
        </w:rPr>
      </w:r>
      <w:r w:rsidRPr="3F5C91C3">
        <w:rPr>
          <w:u w:val="single"/>
        </w:rPr>
        <w:fldChar w:fldCharType="separate"/>
      </w:r>
      <w:r w:rsidRPr="3F5C91C3">
        <w:rPr>
          <w:u w:val="single"/>
        </w:rPr>
        <w:t> </w:t>
      </w:r>
      <w:r w:rsidRPr="3F5C91C3">
        <w:rPr>
          <w:u w:val="single"/>
        </w:rPr>
        <w:t> </w:t>
      </w:r>
      <w:r w:rsidRPr="3F5C91C3">
        <w:rPr>
          <w:u w:val="single"/>
        </w:rPr>
        <w:t> </w:t>
      </w:r>
      <w:r w:rsidRPr="3F5C91C3">
        <w:rPr>
          <w:u w:val="single"/>
        </w:rPr>
        <w:t> </w:t>
      </w:r>
      <w:r w:rsidRPr="3F5C91C3">
        <w:rPr>
          <w:u w:val="single"/>
        </w:rPr>
        <w:t> </w:t>
      </w:r>
      <w:r w:rsidRPr="3F5C91C3">
        <w:rPr>
          <w:u w:val="single"/>
        </w:rPr>
        <w:fldChar w:fldCharType="end"/>
      </w:r>
      <w:bookmarkEnd w:id="76"/>
    </w:p>
    <w:p w:rsidRPr="00DB5DBD" w:rsidR="0081697E" w:rsidP="0301CEFF" w:rsidRDefault="447C03B2" w14:paraId="1051D7C1" w14:textId="72F56DFA">
      <w:pPr>
        <w:spacing w:line="276" w:lineRule="auto"/>
        <w:jc w:val="both"/>
      </w:pPr>
      <w:r w:rsidRPr="0301CEFF">
        <w:t>Miten yksikössä varmistetaan Pelastuslain 379/2011 42 § mukainen palveluntuottajan ja henkilöstön ilmoitusvelvollisuus palo- ja muista onnettomuusriskeistä pelastusviranomaisille</w:t>
      </w:r>
      <w:r w:rsidR="009144E8">
        <w:t>?</w:t>
      </w:r>
      <w:r w:rsidRPr="0301CEFF">
        <w:t xml:space="preserve"> </w:t>
      </w:r>
    </w:p>
    <w:p w:rsidRPr="00DB5DBD" w:rsidR="0081697E" w:rsidP="0301CEFF" w:rsidRDefault="0081697E" w14:paraId="77331384" w14:textId="023AE8CA">
      <w:pPr>
        <w:spacing w:line="276" w:lineRule="auto"/>
        <w:jc w:val="both"/>
      </w:pPr>
      <w:r w:rsidRPr="0301CEFF">
        <w:rPr>
          <w:u w:val="single"/>
        </w:rPr>
        <w:fldChar w:fldCharType="begin"/>
      </w:r>
      <w:r w:rsidRPr="0301CEFF">
        <w:rPr>
          <w:u w:val="single"/>
        </w:rPr>
        <w:instrText xml:space="preserve"> FORMTEXT </w:instrText>
      </w:r>
      <w:r w:rsidRPr="0301CEFF">
        <w:rPr>
          <w:u w:val="single"/>
        </w:rPr>
        <w:fldChar w:fldCharType="separate"/>
      </w:r>
      <w:r w:rsidRPr="0301CEFF" w:rsidR="447C03B2">
        <w:rPr>
          <w:u w:val="single"/>
        </w:rPr>
        <w:t>     </w:t>
      </w:r>
      <w:r w:rsidRPr="0301CEFF">
        <w:rPr>
          <w:u w:val="single"/>
        </w:rPr>
        <w:fldChar w:fldCharType="end"/>
      </w:r>
    </w:p>
    <w:p w:rsidRPr="00DB5DBD" w:rsidR="0081697E" w:rsidP="0301CEFF" w:rsidRDefault="00F01783" w14:paraId="7339FEF6" w14:textId="717F4AAE">
      <w:pPr>
        <w:spacing w:line="276" w:lineRule="auto"/>
        <w:jc w:val="both"/>
      </w:pPr>
      <w:hyperlink r:id="rId40">
        <w:r w:rsidRPr="0301CEFF" w:rsidR="3E9561CC">
          <w:rPr>
            <w:rStyle w:val="Hyperlink"/>
            <w:rFonts w:ascii="Calibri" w:hAnsi="Calibri" w:eastAsia="Calibri" w:cs="Calibri"/>
            <w:szCs w:val="24"/>
          </w:rPr>
          <w:t>Ilmoitus ilmeisestä palovaarasta tai muusta riskistä | Pelastustoimi</w:t>
        </w:r>
      </w:hyperlink>
      <w:r w:rsidRPr="00CA6EB1" w:rsidR="0081697E">
        <w:rPr>
          <w:rFonts w:cstheme="minorHAnsi"/>
          <w:szCs w:val="24"/>
          <w:u w:val="single"/>
        </w:rPr>
        <w:tab/>
      </w:r>
      <w:r w:rsidR="25D976AD">
        <w:t xml:space="preserve"> </w:t>
      </w:r>
    </w:p>
    <w:p w:rsidRPr="00DA4071" w:rsidR="0081697E" w:rsidP="0081697E" w:rsidRDefault="0081697E" w14:paraId="63050A51" w14:textId="77777777">
      <w:pPr>
        <w:pStyle w:val="Heading2"/>
        <w:numPr>
          <w:ilvl w:val="0"/>
          <w:numId w:val="0"/>
        </w:numPr>
        <w:ind w:left="360" w:hanging="360"/>
        <w:jc w:val="both"/>
      </w:pPr>
    </w:p>
    <w:p w:rsidRPr="00CA6EB1" w:rsidR="0081697E" w:rsidP="0081697E" w:rsidRDefault="0081697E" w14:paraId="5369A3D6" w14:textId="77777777">
      <w:pPr>
        <w:pStyle w:val="Heading4"/>
        <w:rPr/>
      </w:pPr>
      <w:bookmarkStart w:name="_Toc45556468" w:id="77"/>
      <w:bookmarkStart w:name="_Toc1035096031" w:id="1164006999"/>
      <w:r w:rsidR="452987B7">
        <w:rPr/>
        <w:t>Teknologiset ratkaisut</w:t>
      </w:r>
      <w:bookmarkEnd w:id="77"/>
      <w:bookmarkEnd w:id="1164006999"/>
    </w:p>
    <w:p w:rsidR="0081697E" w:rsidP="0081697E" w:rsidRDefault="0081697E" w14:paraId="16BF1D7D" w14:textId="77777777">
      <w:pPr>
        <w:spacing w:line="276" w:lineRule="auto"/>
        <w:jc w:val="both"/>
      </w:pPr>
      <w:r w:rsidRPr="00D5705F">
        <w:rPr>
          <w:color w:val="4472C4" w:themeColor="accent1"/>
        </w:rPr>
        <w:t>Henkilökunnan ja asiakkaiden turvallisuudesta huolehditaan erilaisilla kulunvalvontakameroilla sekä hälytys- ja kutsulaitteilla. Omavalvontasuunnitelmassa kuvataan käytössä olevien laitteiden käytön periaatteet eli esimerkiksi, ovatko kamerat tallentavia, mihin laitteita sijoitetaan, mihin tarkoitukseen niitä käytetään ja kuka niiden asianmukaisesta käytöstä vastaa. Asumisyksiköissä kameravalvontaa ei voi olla asukastiloissa. Suunnitelmaan kirjataan mm. kotihoidon asiakkaiden turvapuhelinten hankintaan, etäkäynneillä käytettäviin laitteisiin liittyvät periaatteet ja käytännöt sekä niiden käytön ohjaamisesta ja toimintavarmuudesta vastaava työntekijä.  Kameravalvonnan rekisteriseloste tulee olla pyydettäessä esitettävissä.</w:t>
      </w:r>
      <w:r w:rsidRPr="1C5B6A73">
        <w:t xml:space="preserve"> </w:t>
      </w:r>
      <w:hyperlink r:id="rId41">
        <w:r w:rsidRPr="1C5B6A73">
          <w:rPr>
            <w:rStyle w:val="Hyperlink"/>
          </w:rPr>
          <w:t>Tietosuojaseloste kameravalvonta (hyvaks.fi)</w:t>
        </w:r>
      </w:hyperlink>
    </w:p>
    <w:p w:rsidRPr="00CA6EB1" w:rsidR="0081697E" w:rsidP="0081697E" w:rsidRDefault="0081697E" w14:paraId="3CDB0898" w14:textId="77777777">
      <w:pPr>
        <w:spacing w:line="276" w:lineRule="auto"/>
        <w:jc w:val="both"/>
        <w:rPr>
          <w:rFonts w:cstheme="minorHAnsi"/>
          <w:szCs w:val="24"/>
        </w:rPr>
      </w:pPr>
      <w:r w:rsidRPr="005D28BA">
        <w:rPr>
          <w:rFonts w:cstheme="minorHAnsi"/>
          <w:color w:val="4472C4" w:themeColor="accent1"/>
          <w:szCs w:val="24"/>
        </w:rPr>
        <w:t>Kuvaus tehdään sillä tarkkuustasolla, että kyseessä on julkinen asiakirja.</w:t>
      </w:r>
    </w:p>
    <w:p w:rsidRPr="00CC5958" w:rsidR="0081697E" w:rsidP="0081697E" w:rsidRDefault="0081697E" w14:paraId="39E5944C" w14:textId="77777777">
      <w:pPr>
        <w:spacing w:line="276" w:lineRule="auto"/>
        <w:jc w:val="both"/>
        <w:rPr>
          <w:rFonts w:cstheme="minorHAnsi"/>
          <w:color w:val="4472C4" w:themeColor="accent1"/>
          <w:szCs w:val="24"/>
        </w:rPr>
      </w:pPr>
      <w:r w:rsidRPr="00CC5958">
        <w:rPr>
          <w:rFonts w:cstheme="minorHAnsi"/>
          <w:color w:val="4472C4" w:themeColor="accent1"/>
          <w:szCs w:val="24"/>
        </w:rPr>
        <w:t>Kuluttajaturvallisuuslain 7 §:n 13 kohdassa säädetään turvapuhelin- tai muun vastaavan palveluntuottajan velvollisuudesta laatia turvallisuusasiakirja, joka sisältää suunnitelman vaarojen tunnistamiseksi ja riskien hallitsemiseksi. Turvallisuusasiakirja voidaan pykälän 2 momentin mukaan korvata tässä omavalvontasuunnitelmassa huomioon otetuilla asioilla.</w:t>
      </w:r>
    </w:p>
    <w:p w:rsidRPr="00CA6EB1" w:rsidR="0081697E" w:rsidP="0081697E" w:rsidRDefault="0081697E" w14:paraId="377702B9" w14:textId="77777777">
      <w:pPr>
        <w:spacing w:line="276" w:lineRule="auto"/>
        <w:jc w:val="both"/>
        <w:rPr>
          <w:rFonts w:cstheme="minorHAnsi"/>
          <w:szCs w:val="24"/>
        </w:rPr>
      </w:pPr>
      <w:r w:rsidRPr="00CA6EB1">
        <w:rPr>
          <w:rFonts w:cstheme="minorHAnsi"/>
          <w:szCs w:val="24"/>
        </w:rPr>
        <w:t>Mitä kulunvalvontaan tarkoitettuja teknologisia ratkaisuja yksiköllä on käytössä?</w:t>
      </w:r>
    </w:p>
    <w:p w:rsidRPr="00CA6EB1" w:rsidR="0081697E" w:rsidP="0081697E" w:rsidRDefault="0081697E" w14:paraId="6BB04840" w14:textId="70CF4BBB">
      <w:pPr>
        <w:spacing w:line="276" w:lineRule="auto"/>
        <w:jc w:val="both"/>
      </w:pPr>
      <w:r w:rsidRPr="3F5C91C3">
        <w:rPr>
          <w:u w:val="single"/>
        </w:rPr>
        <w:fldChar w:fldCharType="begin">
          <w:ffData>
            <w:name w:val=""/>
            <w:enabled/>
            <w:calcOnExit w:val="0"/>
            <w:helpText w:type="text" w:val="Postiosoite"/>
            <w:textInput/>
          </w:ffData>
        </w:fldChar>
      </w:r>
      <w:r w:rsidRPr="3F5C91C3">
        <w:rPr>
          <w:u w:val="single"/>
        </w:rPr>
        <w:instrText xml:space="preserve"> FORMTEXT </w:instrText>
      </w:r>
      <w:r w:rsidRPr="3F5C91C3">
        <w:rPr>
          <w:u w:val="single"/>
        </w:rPr>
      </w:r>
      <w:r w:rsidRPr="3F5C91C3">
        <w:rPr>
          <w:u w:val="single"/>
        </w:rPr>
        <w:fldChar w:fldCharType="separate"/>
      </w:r>
      <w:r w:rsidRPr="3F5C91C3">
        <w:rPr>
          <w:u w:val="single"/>
        </w:rPr>
        <w:t> </w:t>
      </w:r>
      <w:r w:rsidRPr="3F5C91C3">
        <w:rPr>
          <w:u w:val="single"/>
        </w:rPr>
        <w:t> </w:t>
      </w:r>
      <w:r w:rsidRPr="3F5C91C3">
        <w:rPr>
          <w:u w:val="single"/>
        </w:rPr>
        <w:t> </w:t>
      </w:r>
      <w:r w:rsidRPr="3F5C91C3">
        <w:rPr>
          <w:u w:val="single"/>
        </w:rPr>
        <w:t> </w:t>
      </w:r>
      <w:r w:rsidRPr="3F5C91C3">
        <w:rPr>
          <w:u w:val="single"/>
        </w:rPr>
        <w:t> </w:t>
      </w:r>
      <w:r w:rsidRPr="3F5C91C3">
        <w:rPr>
          <w:u w:val="single"/>
        </w:rPr>
        <w:fldChar w:fldCharType="end"/>
      </w:r>
    </w:p>
    <w:p w:rsidRPr="00CA6EB1" w:rsidR="0081697E" w:rsidP="0081697E" w:rsidRDefault="0081697E" w14:paraId="64D09F4E" w14:textId="77777777">
      <w:pPr>
        <w:spacing w:line="276" w:lineRule="auto"/>
        <w:jc w:val="both"/>
        <w:rPr>
          <w:rFonts w:cstheme="minorHAnsi"/>
          <w:szCs w:val="24"/>
        </w:rPr>
      </w:pPr>
      <w:r w:rsidRPr="00CA6EB1">
        <w:rPr>
          <w:rFonts w:cstheme="minorHAnsi"/>
          <w:szCs w:val="24"/>
        </w:rPr>
        <w:t>Mitä teknologisia ratkaisuja asiakkailla on henkilökohtaisessa käytössä (yksikön hankkimia)</w:t>
      </w:r>
    </w:p>
    <w:p w:rsidRPr="00CA6EB1" w:rsidR="0081697E" w:rsidP="0081697E" w:rsidRDefault="0081697E" w14:paraId="327C6E72" w14:textId="0695C676">
      <w:pPr>
        <w:spacing w:line="276" w:lineRule="auto"/>
        <w:jc w:val="both"/>
      </w:pPr>
      <w:r w:rsidRPr="3F5C91C3">
        <w:rPr>
          <w:u w:val="single"/>
        </w:rPr>
        <w:fldChar w:fldCharType="begin">
          <w:ffData>
            <w:name w:val=""/>
            <w:enabled/>
            <w:calcOnExit w:val="0"/>
            <w:helpText w:type="text" w:val="Postiosoite"/>
            <w:textInput/>
          </w:ffData>
        </w:fldChar>
      </w:r>
      <w:r w:rsidRPr="3F5C91C3">
        <w:rPr>
          <w:u w:val="single"/>
        </w:rPr>
        <w:instrText xml:space="preserve"> FORMTEXT </w:instrText>
      </w:r>
      <w:r w:rsidRPr="3F5C91C3">
        <w:rPr>
          <w:u w:val="single"/>
        </w:rPr>
      </w:r>
      <w:r w:rsidRPr="3F5C91C3">
        <w:rPr>
          <w:u w:val="single"/>
        </w:rPr>
        <w:fldChar w:fldCharType="separate"/>
      </w:r>
      <w:r w:rsidRPr="3F5C91C3">
        <w:rPr>
          <w:u w:val="single"/>
        </w:rPr>
        <w:t> </w:t>
      </w:r>
      <w:r w:rsidRPr="3F5C91C3">
        <w:rPr>
          <w:u w:val="single"/>
        </w:rPr>
        <w:t> </w:t>
      </w:r>
      <w:r w:rsidRPr="3F5C91C3">
        <w:rPr>
          <w:u w:val="single"/>
        </w:rPr>
        <w:t> </w:t>
      </w:r>
      <w:r w:rsidRPr="3F5C91C3">
        <w:rPr>
          <w:u w:val="single"/>
        </w:rPr>
        <w:t> </w:t>
      </w:r>
      <w:r w:rsidRPr="3F5C91C3">
        <w:rPr>
          <w:u w:val="single"/>
        </w:rPr>
        <w:t> </w:t>
      </w:r>
      <w:r w:rsidRPr="3F5C91C3">
        <w:rPr>
          <w:u w:val="single"/>
        </w:rPr>
        <w:fldChar w:fldCharType="end"/>
      </w:r>
    </w:p>
    <w:p w:rsidRPr="00CA6EB1" w:rsidR="0081697E" w:rsidP="0081697E" w:rsidRDefault="0081697E" w14:paraId="6AA5CF99" w14:textId="77777777">
      <w:pPr>
        <w:spacing w:line="276" w:lineRule="auto"/>
        <w:jc w:val="both"/>
        <w:rPr>
          <w:rFonts w:cstheme="minorHAnsi"/>
          <w:szCs w:val="24"/>
        </w:rPr>
      </w:pPr>
      <w:r w:rsidRPr="00CA6EB1">
        <w:rPr>
          <w:rFonts w:cstheme="minorHAnsi"/>
          <w:szCs w:val="24"/>
        </w:rPr>
        <w:t>Miten asiakkaiden henkilökohtaisessa käytössä olevien turva- ja kutsulaitteiden toimivuus ja hälytyksiin vastaaminen varmistetaan?</w:t>
      </w:r>
    </w:p>
    <w:p w:rsidRPr="00CA6EB1" w:rsidR="0081697E" w:rsidP="0081697E" w:rsidRDefault="0081697E" w14:paraId="761A05A8" w14:textId="7DE2D32B">
      <w:pPr>
        <w:spacing w:line="276" w:lineRule="auto"/>
        <w:jc w:val="both"/>
      </w:pPr>
      <w:r w:rsidRPr="3F5C91C3">
        <w:rPr>
          <w:u w:val="single"/>
        </w:rPr>
        <w:fldChar w:fldCharType="begin">
          <w:ffData>
            <w:name w:val=""/>
            <w:enabled/>
            <w:calcOnExit w:val="0"/>
            <w:helpText w:type="text" w:val="Postiosoite"/>
            <w:textInput/>
          </w:ffData>
        </w:fldChar>
      </w:r>
      <w:r w:rsidRPr="3F5C91C3">
        <w:rPr>
          <w:u w:val="single"/>
        </w:rPr>
        <w:instrText xml:space="preserve"> FORMTEXT </w:instrText>
      </w:r>
      <w:r w:rsidRPr="3F5C91C3">
        <w:rPr>
          <w:u w:val="single"/>
        </w:rPr>
      </w:r>
      <w:r w:rsidRPr="3F5C91C3">
        <w:rPr>
          <w:u w:val="single"/>
        </w:rPr>
        <w:fldChar w:fldCharType="separate"/>
      </w:r>
      <w:r w:rsidRPr="3F5C91C3">
        <w:rPr>
          <w:u w:val="single"/>
        </w:rPr>
        <w:t> </w:t>
      </w:r>
      <w:r w:rsidRPr="3F5C91C3">
        <w:rPr>
          <w:u w:val="single"/>
        </w:rPr>
        <w:t> </w:t>
      </w:r>
      <w:r w:rsidRPr="3F5C91C3">
        <w:rPr>
          <w:u w:val="single"/>
        </w:rPr>
        <w:t> </w:t>
      </w:r>
      <w:r w:rsidRPr="3F5C91C3">
        <w:rPr>
          <w:u w:val="single"/>
        </w:rPr>
        <w:t> </w:t>
      </w:r>
      <w:r w:rsidRPr="3F5C91C3">
        <w:rPr>
          <w:u w:val="single"/>
        </w:rPr>
        <w:t> </w:t>
      </w:r>
      <w:r w:rsidRPr="3F5C91C3">
        <w:rPr>
          <w:u w:val="single"/>
        </w:rPr>
        <w:fldChar w:fldCharType="end"/>
      </w:r>
    </w:p>
    <w:p w:rsidRPr="00CA6EB1" w:rsidR="0081697E" w:rsidP="0081697E" w:rsidRDefault="0081697E" w14:paraId="5F57FF81" w14:textId="77777777">
      <w:pPr>
        <w:spacing w:line="276" w:lineRule="auto"/>
        <w:jc w:val="both"/>
        <w:rPr>
          <w:rFonts w:cstheme="minorHAnsi"/>
          <w:szCs w:val="24"/>
        </w:rPr>
      </w:pPr>
      <w:r w:rsidRPr="00CA6EB1">
        <w:rPr>
          <w:rFonts w:cstheme="minorHAnsi"/>
          <w:szCs w:val="24"/>
        </w:rPr>
        <w:t>Turva- ja kutsulaitteiden toimintavarmuudesta vastaavan henkilön nimi ja yhteystiedot?</w:t>
      </w:r>
    </w:p>
    <w:p w:rsidRPr="00CA6EB1" w:rsidR="0081697E" w:rsidP="0081697E" w:rsidRDefault="0081697E" w14:paraId="4DF1F345" w14:textId="7C2A0C82">
      <w:pPr>
        <w:spacing w:line="276" w:lineRule="auto"/>
        <w:jc w:val="both"/>
      </w:pPr>
      <w:r w:rsidRPr="3F5C91C3">
        <w:rPr>
          <w:u w:val="single"/>
        </w:rPr>
        <w:fldChar w:fldCharType="begin">
          <w:ffData>
            <w:name w:val=""/>
            <w:enabled/>
            <w:calcOnExit w:val="0"/>
            <w:helpText w:type="text" w:val="Postiosoite"/>
            <w:textInput/>
          </w:ffData>
        </w:fldChar>
      </w:r>
      <w:r w:rsidRPr="3F5C91C3">
        <w:rPr>
          <w:u w:val="single"/>
        </w:rPr>
        <w:instrText xml:space="preserve"> FORMTEXT </w:instrText>
      </w:r>
      <w:r w:rsidRPr="3F5C91C3">
        <w:rPr>
          <w:u w:val="single"/>
        </w:rPr>
      </w:r>
      <w:r w:rsidRPr="3F5C91C3">
        <w:rPr>
          <w:u w:val="single"/>
        </w:rPr>
        <w:fldChar w:fldCharType="separate"/>
      </w:r>
      <w:r w:rsidRPr="3F5C91C3">
        <w:rPr>
          <w:u w:val="single"/>
        </w:rPr>
        <w:t> </w:t>
      </w:r>
      <w:r w:rsidRPr="3F5C91C3">
        <w:rPr>
          <w:u w:val="single"/>
        </w:rPr>
        <w:t> </w:t>
      </w:r>
      <w:r w:rsidRPr="3F5C91C3">
        <w:rPr>
          <w:u w:val="single"/>
        </w:rPr>
        <w:t> </w:t>
      </w:r>
      <w:r w:rsidRPr="3F5C91C3">
        <w:rPr>
          <w:u w:val="single"/>
        </w:rPr>
        <w:t> </w:t>
      </w:r>
      <w:r w:rsidRPr="3F5C91C3">
        <w:rPr>
          <w:u w:val="single"/>
        </w:rPr>
        <w:t> </w:t>
      </w:r>
      <w:r w:rsidRPr="3F5C91C3">
        <w:rPr>
          <w:u w:val="single"/>
        </w:rPr>
        <w:fldChar w:fldCharType="end"/>
      </w:r>
      <w:bookmarkStart w:name="_Toc45556469" w:id="79"/>
    </w:p>
    <w:bookmarkEnd w:id="79"/>
    <w:p w:rsidRPr="00CA6EB1" w:rsidR="0081697E" w:rsidP="00041660" w:rsidRDefault="0081697E" w14:paraId="1A5E1FA2" w14:textId="77777777">
      <w:pPr>
        <w:jc w:val="both"/>
        <w:rPr>
          <w:rFonts w:cstheme="minorHAnsi"/>
        </w:rPr>
      </w:pPr>
    </w:p>
    <w:p w:rsidR="009903CA" w:rsidP="009903CA" w:rsidRDefault="008578EA" w14:paraId="51B60D0A" w14:textId="7CED6184">
      <w:pPr>
        <w:pStyle w:val="Heading3"/>
        <w:rPr/>
      </w:pPr>
      <w:bookmarkStart w:name="_Toc1895698448" w:id="696051678"/>
      <w:r w:rsidR="789B8278">
        <w:rPr/>
        <w:t>Lääkinnälliset l</w:t>
      </w:r>
      <w:r w:rsidR="0DB14B47">
        <w:rPr/>
        <w:t>aitteet</w:t>
      </w:r>
      <w:r w:rsidR="342AB170">
        <w:rPr/>
        <w:t xml:space="preserve"> ja tietojärjestelmät</w:t>
      </w:r>
      <w:bookmarkEnd w:id="696051678"/>
    </w:p>
    <w:p w:rsidRPr="008C3555" w:rsidR="00640F5C" w:rsidP="00640F5C" w:rsidRDefault="00640F5C" w14:paraId="080DA3F3" w14:textId="77777777">
      <w:pPr>
        <w:spacing w:after="240" w:line="276" w:lineRule="auto"/>
        <w:jc w:val="both"/>
        <w:rPr>
          <w:rFonts w:ascii="Calibri" w:hAnsi="Calibri" w:eastAsia="Calibri" w:cs="Calibri"/>
          <w:color w:val="0070C0"/>
        </w:rPr>
      </w:pPr>
      <w:r w:rsidRPr="0301CEFF">
        <w:rPr>
          <w:rFonts w:ascii="Calibri" w:hAnsi="Calibri" w:eastAsia="Calibri" w:cs="Calibri"/>
          <w:color w:val="0070C0"/>
        </w:rPr>
        <w:t>Lääkinnällisellä laitteella tarkoitetaan instrumenttia, laitteistoa, välinettä, ohjelmistoa, implanttia, reagenssia, materiaalia tai muuta tarviketta, jonka valmistaja on tarkoittanut käytettäväksi ihmisillä, joko yksinään tai yhdistelminä, seuraaviin lääketieteellisiin tarkoituksiin: sairauden diagnosointi, ehkäisy, ennakointi, ennusteen laatiminen, tarkkailu, hoito tai lievitys, vamman tai toimintarajoitteen diagnosointi, tarkkailu, hoito, lievitys tai kompensointi, anatomian taikka fysiologisen tai patologisen toiminnon tai tilan tutkiminen, korvaaminen tai muuntaminen, tietojen saaminen ihmiskehon ulkopuolella (</w:t>
      </w:r>
      <w:r w:rsidRPr="0301CEFF">
        <w:rPr>
          <w:rFonts w:ascii="Calibri" w:hAnsi="Calibri" w:eastAsia="Calibri" w:cs="Calibri"/>
          <w:i/>
          <w:color w:val="0070C0"/>
        </w:rPr>
        <w:t>in vitro</w:t>
      </w:r>
      <w:r w:rsidRPr="0301CEFF">
        <w:rPr>
          <w:rFonts w:ascii="Calibri" w:hAnsi="Calibri" w:eastAsia="Calibri" w:cs="Calibri"/>
          <w:color w:val="0070C0"/>
        </w:rPr>
        <w:t xml:space="preserve">) suoritettavien tutkimusten avulla ihmiskehosta otetuista näytteistä, mukaan lukien elinten, veren ja kudosten luovutukset, hedelmöittymisen säätelyyn tai tukemiseen tarkoitetut laitteet tiettyjen laitteiden puhdistukseen, desinfiointiin tai sterilointiin tarkoitetut tuotteet. </w:t>
      </w:r>
      <w:r w:rsidRPr="0301CEFF">
        <w:rPr>
          <w:color w:val="0070C0"/>
        </w:rPr>
        <w:t xml:space="preserve">Lääkinnällisiä laitteita ovat mm. pyörätuolit, rollaattorit, sairaalasängyt, nostolaitteet, verensokeri-, kuume- ja verenpainemittarit, kuulolaitteet, haavasidokset sekä </w:t>
      </w:r>
      <w:r>
        <w:rPr>
          <w:color w:val="0070C0"/>
        </w:rPr>
        <w:t>asiakas- ja potilastietojärjestelmät</w:t>
      </w:r>
      <w:r w:rsidRPr="0301CEFF">
        <w:rPr>
          <w:color w:val="0070C0"/>
        </w:rPr>
        <w:t xml:space="preserve">. </w:t>
      </w:r>
    </w:p>
    <w:p w:rsidR="00306050" w:rsidP="0070105A" w:rsidRDefault="009903CA" w14:paraId="3C3783E9" w14:textId="77777777">
      <w:pPr>
        <w:spacing w:after="240" w:line="276" w:lineRule="auto"/>
        <w:jc w:val="both"/>
        <w:rPr>
          <w:color w:val="0070C0"/>
        </w:rPr>
      </w:pPr>
      <w:r w:rsidRPr="0301CEFF">
        <w:rPr>
          <w:color w:val="0070C0"/>
        </w:rPr>
        <w:t xml:space="preserve">Lääkinnällisiä laitteita koskevasta ohjauksesta ja valvonnasta vastaa Fimea. Lääkinnällisten laitteiden käyttöön, huoltoon ja käytön ohjaukseen sosiaali- ja terveydenhuollon yksiköissä liittyy merkittäviä turvallisuusriskejä. Palveluyksiköissä käytetään paljon erilaisia lääkinnällisiksi laitteiksi luokiteltuja välineitä, hoitotarvikkeita ja potilas- ja asiakastietojärjestelmiä, joihin liittyvistä käytännöistä säädetään </w:t>
      </w:r>
      <w:hyperlink r:id="rId42">
        <w:r w:rsidRPr="0301CEFF">
          <w:rPr>
            <w:rStyle w:val="Hyperlink"/>
            <w:color w:val="0070C0"/>
          </w:rPr>
          <w:t>lääkinnällisistä laitteista annetussa laissa.</w:t>
        </w:r>
      </w:hyperlink>
      <w:r w:rsidRPr="0301CEFF">
        <w:rPr>
          <w:color w:val="0070C0"/>
        </w:rPr>
        <w:t xml:space="preserve"> </w:t>
      </w:r>
    </w:p>
    <w:p w:rsidRPr="00F62F7E" w:rsidR="0070105A" w:rsidP="0070105A" w:rsidRDefault="0070105A" w14:paraId="36D5D577" w14:textId="38CC4887">
      <w:pPr>
        <w:spacing w:after="240" w:line="276" w:lineRule="auto"/>
        <w:jc w:val="both"/>
        <w:rPr>
          <w:color w:val="FF0000"/>
        </w:rPr>
      </w:pPr>
      <w:r w:rsidRPr="0070105A">
        <w:rPr>
          <w:color w:val="0070C0"/>
        </w:rPr>
        <w:t xml:space="preserve">Omavalvontasuunnitelmassa kuvataan, miten yksikkö huolehtii lääkinnällisistä laitteista annetun lain mukaisista </w:t>
      </w:r>
      <w:r w:rsidRPr="00724918">
        <w:rPr>
          <w:color w:val="0070C0"/>
        </w:rPr>
        <w:t>velvoitteist</w:t>
      </w:r>
      <w:r w:rsidR="002219EB">
        <w:rPr>
          <w:color w:val="0070C0"/>
        </w:rPr>
        <w:t>a ja</w:t>
      </w:r>
      <w:r w:rsidRPr="00724918" w:rsidR="00724918">
        <w:rPr>
          <w:color w:val="0070C0"/>
        </w:rPr>
        <w:t xml:space="preserve"> miten varmistetaan, että yksikössä ei ole käytössä epäasianmukaisia tai palveluihin nähden soveltumattomia ja turvallisuusriskin muodostavia </w:t>
      </w:r>
      <w:r w:rsidR="0078394F">
        <w:rPr>
          <w:color w:val="0070C0"/>
        </w:rPr>
        <w:t xml:space="preserve">lääkinnällisiä </w:t>
      </w:r>
      <w:r w:rsidRPr="00724918" w:rsidR="00724918">
        <w:rPr>
          <w:color w:val="0070C0"/>
        </w:rPr>
        <w:t xml:space="preserve">laitteita. Kuvauksesta on selvittävä, miten </w:t>
      </w:r>
      <w:r w:rsidR="0078394F">
        <w:rPr>
          <w:color w:val="0070C0"/>
        </w:rPr>
        <w:t xml:space="preserve">lääkinnällisten </w:t>
      </w:r>
      <w:r w:rsidRPr="00724918" w:rsidR="00724918">
        <w:rPr>
          <w:color w:val="0070C0"/>
        </w:rPr>
        <w:t xml:space="preserve">laitteiden huolto on järjestetty. </w:t>
      </w:r>
      <w:r w:rsidRPr="0301CEFF" w:rsidR="005F224D">
        <w:rPr>
          <w:color w:val="0070C0"/>
        </w:rPr>
        <w:t>Yksikön toimintamallit laiteturvallisuudessa perustuvat hyvinvointialueen laiteturvallisuussuunnitelmaa</w:t>
      </w:r>
      <w:r w:rsidR="00F62F7E">
        <w:rPr>
          <w:color w:val="0070C0"/>
        </w:rPr>
        <w:t>n.</w:t>
      </w:r>
      <w:r w:rsidR="004E190B">
        <w:rPr>
          <w:color w:val="0070C0"/>
        </w:rPr>
        <w:t xml:space="preserve"> (tulossa)</w:t>
      </w:r>
      <w:r w:rsidRPr="0301CEFF" w:rsidR="005F224D">
        <w:rPr>
          <w:color w:val="FF0000"/>
        </w:rPr>
        <w:t xml:space="preserve"> </w:t>
      </w:r>
    </w:p>
    <w:p w:rsidR="001A0128" w:rsidP="001A0128" w:rsidRDefault="001A0128" w14:paraId="2B99CDEF" w14:textId="4F195365">
      <w:pPr>
        <w:spacing w:line="276" w:lineRule="auto"/>
        <w:jc w:val="both"/>
        <w:rPr>
          <w:rFonts w:ascii="Calibri" w:hAnsi="Calibri" w:cs="Calibri"/>
          <w:color w:val="0070C0"/>
        </w:rPr>
      </w:pPr>
      <w:r>
        <w:rPr>
          <w:rFonts w:ascii="Calibri" w:hAnsi="Calibri" w:cs="Calibri"/>
          <w:color w:val="0070C0"/>
        </w:rPr>
        <w:t>Kun käyttäjä havaitsee vaaratilanteen,</w:t>
      </w:r>
      <w:r w:rsidRPr="00675F88">
        <w:rPr>
          <w:rFonts w:ascii="Calibri" w:hAnsi="Calibri" w:cs="Calibri"/>
          <w:color w:val="0070C0"/>
        </w:rPr>
        <w:t xml:space="preserve"> joka johtuu laitteen tai tarvikkeen ominaisuuksista, suorituskyvyn poikkeamasta tai häiriöstä, riittämättömästä merkinnästä, riittämättömästä tai virheellisestä käyttöohjeesta tai käytöstä. </w:t>
      </w:r>
      <w:r>
        <w:rPr>
          <w:rFonts w:ascii="Calibri" w:hAnsi="Calibri" w:cs="Calibri"/>
          <w:color w:val="0070C0"/>
        </w:rPr>
        <w:t>Laite otetaan pois käytöstä ja käyttäjä tekee ilmoituksen Laatuporttiin.</w:t>
      </w:r>
      <w:r w:rsidRPr="00675F88">
        <w:rPr>
          <w:rFonts w:ascii="Calibri" w:hAnsi="Calibri" w:cs="Calibri"/>
          <w:color w:val="0070C0"/>
        </w:rPr>
        <w:t> </w:t>
      </w:r>
      <w:r>
        <w:rPr>
          <w:rFonts w:ascii="Calibri" w:hAnsi="Calibri" w:cs="Calibri"/>
          <w:color w:val="0070C0"/>
        </w:rPr>
        <w:t xml:space="preserve">Laatuportti-ilmoituksen pohjalta laitteen omistava / hallinnoiva taho tekee ilmoituksen </w:t>
      </w:r>
      <w:r w:rsidRPr="00675F88">
        <w:rPr>
          <w:rFonts w:ascii="Calibri" w:hAnsi="Calibri" w:cs="Calibri"/>
          <w:color w:val="0070C0"/>
        </w:rPr>
        <w:t xml:space="preserve">Fimealle. </w:t>
      </w:r>
    </w:p>
    <w:p w:rsidR="001A0128" w:rsidP="001A0128" w:rsidRDefault="001A0128" w14:paraId="467E2456" w14:textId="77777777">
      <w:pPr>
        <w:spacing w:line="276" w:lineRule="auto"/>
        <w:jc w:val="both"/>
        <w:rPr>
          <w:rFonts w:ascii="Calibri" w:hAnsi="Calibri" w:cs="Calibri"/>
          <w:color w:val="0070C0"/>
        </w:rPr>
      </w:pPr>
      <w:r w:rsidRPr="00675F88">
        <w:rPr>
          <w:rFonts w:ascii="Calibri" w:hAnsi="Calibri" w:cs="Calibri"/>
          <w:color w:val="0070C0"/>
        </w:rPr>
        <w:t>Ilmoitus teh</w:t>
      </w:r>
      <w:r>
        <w:rPr>
          <w:rFonts w:ascii="Calibri" w:hAnsi="Calibri" w:cs="Calibri"/>
          <w:color w:val="0070C0"/>
        </w:rPr>
        <w:t>dään</w:t>
      </w:r>
      <w:r w:rsidRPr="00675F88">
        <w:rPr>
          <w:rFonts w:ascii="Calibri" w:hAnsi="Calibri" w:cs="Calibri"/>
          <w:color w:val="0070C0"/>
        </w:rPr>
        <w:t xml:space="preserve"> myös silloin, kun laitteen tai tarvikkeen osuus tapahtumaan on epäselvä. Tapahtumasta </w:t>
      </w:r>
      <w:r>
        <w:rPr>
          <w:rFonts w:ascii="Calibri" w:hAnsi="Calibri" w:cs="Calibri"/>
          <w:color w:val="0070C0"/>
        </w:rPr>
        <w:t>ilmoitetaan</w:t>
      </w:r>
      <w:r w:rsidRPr="00675F88">
        <w:rPr>
          <w:rFonts w:ascii="Calibri" w:hAnsi="Calibri" w:cs="Calibri"/>
          <w:color w:val="0070C0"/>
        </w:rPr>
        <w:t xml:space="preserve"> valmistajalle tai tämän edustajalle, koska valmistajalla on ensisijainen vastuu tuotteen vaatimusten mukaisuudesta. Ilmoituksen tekemättä jättäminen on säädetty rangaistavaksi. </w:t>
      </w:r>
    </w:p>
    <w:p w:rsidR="00142C83" w:rsidP="00142C83" w:rsidRDefault="002C6ED1" w14:paraId="11253DB2" w14:textId="04DD54FE">
      <w:pPr>
        <w:spacing w:after="240" w:line="276" w:lineRule="auto"/>
        <w:jc w:val="both"/>
        <w:rPr>
          <w:color w:val="0070C0"/>
        </w:rPr>
      </w:pPr>
      <w:r>
        <w:t>A</w:t>
      </w:r>
      <w:r w:rsidR="00142C83">
        <w:t xml:space="preserve">mmattimaista käyttäjää koskevat velvoitteet on määritelty lääkinnällisistä laitteista annetun lain 31–36§:ssä. Organisaation on muun muassa nimettävä vastuuhenkilö, joka vastaa siitä, että yksikössä noudatetaan </w:t>
      </w:r>
      <w:hyperlink r:id="rId43">
        <w:r w:rsidRPr="02645CA4" w:rsidR="00142C83">
          <w:rPr>
            <w:rStyle w:val="Hyperlink"/>
          </w:rPr>
          <w:t>terveydenhuollon laitteista ja tarvikkeista annettua lakia ja sen nojalla annettuja säädöksiä</w:t>
        </w:r>
      </w:hyperlink>
      <w:r w:rsidR="00142C83">
        <w:t>. Keski-Suomen hyvinvointialueen organisaation ammattimaisen käyttäjän vastuuhenkilö on turvallisuuspäällikkö.</w:t>
      </w:r>
      <w:r w:rsidRPr="0070105A" w:rsidR="00142C83">
        <w:rPr>
          <w:color w:val="0070C0"/>
        </w:rPr>
        <w:t xml:space="preserve">  </w:t>
      </w:r>
    </w:p>
    <w:p w:rsidR="009903CA" w:rsidP="009903CA" w:rsidRDefault="009903CA" w14:paraId="24B020CC" w14:textId="77777777">
      <w:pPr>
        <w:spacing w:line="276" w:lineRule="auto"/>
        <w:jc w:val="both"/>
      </w:pPr>
      <w:r w:rsidRPr="079AE84B">
        <w:rPr>
          <w:rStyle w:val="normaltextrun"/>
          <w:color w:val="000000"/>
          <w:shd w:val="clear" w:color="auto" w:fill="FFFFFF"/>
        </w:rPr>
        <w:t>Miten varmistetaan, että yksikön lääkinnälliset laitteet on hankittu, rekisteröity, otettu käyttöön ja poistettu asianmukaisesti ja että laiterekisterissä olevien laitteiden tiedot ovat ajan tasalla</w:t>
      </w:r>
      <w:r w:rsidRPr="079AE84B">
        <w:t xml:space="preserve">? Miten on varmistettu, että yksikön laitteet ovat vaatimusten mukaisia CE-merkittyjä laitteita?  Kuvaus laitteiden huolto-ohjelmien ja kalibrointien toteutumisen varmistamisesta. </w:t>
      </w:r>
    </w:p>
    <w:p w:rsidR="009903CA" w:rsidP="009903CA" w:rsidRDefault="009903CA" w14:paraId="13E6E61D" w14:textId="2DEDB146">
      <w:pPr>
        <w:spacing w:line="276" w:lineRule="auto"/>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009903CA" w:rsidP="009903CA" w:rsidRDefault="009903CA" w14:paraId="2A7572E2" w14:textId="77777777">
      <w:pPr>
        <w:spacing w:line="276" w:lineRule="auto"/>
        <w:jc w:val="both"/>
      </w:pPr>
      <w:r w:rsidRPr="079AE84B">
        <w:t>Kuvaus yksikön tavoista varmistaa riittävä perehdytys, käytön ohjaus sekä henkilöstön osaamisen dokumentoitu varmistaminen kaikkien laitteita käyttävien ammattiryhmien osalta.  Kuvaa yksikön laiteajokorttikäytäntö. Miten varmistetaan ajantasaiset käyttöohjeet yksikön henkilöstön saataville?</w:t>
      </w:r>
    </w:p>
    <w:p w:rsidR="009903CA" w:rsidP="009903CA" w:rsidRDefault="009903CA" w14:paraId="76C518F2" w14:textId="4C8D6323">
      <w:pPr>
        <w:spacing w:line="276" w:lineRule="auto"/>
        <w:jc w:val="both"/>
        <w:rPr>
          <w:rFonts w:cstheme="minorHAnsi"/>
          <w:szCs w:val="24"/>
          <w:u w:val="single"/>
        </w:rPr>
      </w:pPr>
      <w:r w:rsidRPr="079AE84B">
        <w:rPr>
          <w:u w:val="single"/>
        </w:rPr>
        <w:fldChar w:fldCharType="begin">
          <w:ffData>
            <w:name w:val=""/>
            <w:enabled/>
            <w:calcOnExit w:val="0"/>
            <w:helpText w:type="text" w:val="Postiosoite"/>
            <w:textInput/>
          </w:ffData>
        </w:fldChar>
      </w:r>
      <w:r w:rsidRPr="079AE84B">
        <w:rPr>
          <w:u w:val="single"/>
        </w:rPr>
        <w:instrText xml:space="preserve"> FORMTEXT </w:instrText>
      </w:r>
      <w:r w:rsidRPr="079AE84B">
        <w:rPr>
          <w:u w:val="single"/>
        </w:rPr>
      </w:r>
      <w:r w:rsidRPr="079AE84B">
        <w:rPr>
          <w:u w:val="single"/>
        </w:rPr>
        <w:fldChar w:fldCharType="separate"/>
      </w:r>
      <w:r w:rsidRPr="079AE84B">
        <w:rPr>
          <w:u w:val="single"/>
        </w:rPr>
        <w:t> </w:t>
      </w:r>
      <w:r w:rsidRPr="079AE84B">
        <w:rPr>
          <w:u w:val="single"/>
        </w:rPr>
        <w:t> </w:t>
      </w:r>
      <w:r w:rsidRPr="079AE84B">
        <w:rPr>
          <w:u w:val="single"/>
        </w:rPr>
        <w:t> </w:t>
      </w:r>
      <w:r w:rsidRPr="079AE84B">
        <w:rPr>
          <w:u w:val="single"/>
        </w:rPr>
        <w:t> </w:t>
      </w:r>
      <w:r w:rsidRPr="079AE84B">
        <w:rPr>
          <w:u w:val="single"/>
        </w:rPr>
        <w:t> </w:t>
      </w:r>
      <w:r w:rsidRPr="079AE84B">
        <w:rPr>
          <w:u w:val="single"/>
        </w:rPr>
        <w:fldChar w:fldCharType="end"/>
      </w:r>
    </w:p>
    <w:p w:rsidRPr="00CA6EB1" w:rsidR="009903CA" w:rsidP="009903CA" w:rsidRDefault="009903CA" w14:paraId="77787D5D" w14:textId="77777777">
      <w:pPr>
        <w:spacing w:line="276" w:lineRule="auto"/>
        <w:jc w:val="both"/>
      </w:pPr>
      <w:r>
        <w:t xml:space="preserve">Miten yksikössä varmistetaan, että laitevaaratapahtumista tehdään asianmukaiset Fimean </w:t>
      </w:r>
      <w:hyperlink r:id="rId44">
        <w:r w:rsidRPr="08804A6E">
          <w:rPr>
            <w:rStyle w:val="Hyperlink"/>
            <w:color w:val="auto"/>
          </w:rPr>
          <w:t>vaaratilanneilmoitukset</w:t>
        </w:r>
      </w:hyperlink>
      <w:r>
        <w:t xml:space="preserve">? Kuvaus laitevaaratapahtumien käsittelystä ja jatkotoimenpiteistä. </w:t>
      </w:r>
    </w:p>
    <w:p w:rsidRPr="00CA6EB1" w:rsidR="009903CA" w:rsidP="5962B1F9" w:rsidRDefault="009903CA" w14:paraId="5F2DAF9F" w14:textId="782B4545">
      <w:pPr>
        <w:spacing w:line="276" w:lineRule="auto"/>
        <w:jc w:val="both"/>
      </w:pPr>
      <w:r w:rsidRPr="5962B1F9">
        <w:rPr>
          <w:u w:val="single"/>
        </w:rPr>
        <w:fldChar w:fldCharType="begin">
          <w:ffData>
            <w:name w:val=""/>
            <w:enabled/>
            <w:calcOnExit w:val="0"/>
            <w:helpText w:type="text" w:val="Postiosoite"/>
            <w:textInput/>
          </w:ffData>
        </w:fldChar>
      </w:r>
      <w:r w:rsidRPr="5962B1F9">
        <w:rPr>
          <w:u w:val="single"/>
        </w:rPr>
        <w:instrText xml:space="preserve"> FORMTEXT </w:instrText>
      </w:r>
      <w:r w:rsidRPr="5962B1F9">
        <w:rPr>
          <w:u w:val="single"/>
        </w:rPr>
      </w:r>
      <w:r w:rsidRPr="5962B1F9">
        <w:rPr>
          <w:u w:val="single"/>
        </w:rPr>
        <w:fldChar w:fldCharType="separate"/>
      </w:r>
      <w:r w:rsidRPr="5962B1F9">
        <w:rPr>
          <w:noProof/>
          <w:u w:val="single"/>
        </w:rPr>
        <w:t> </w:t>
      </w:r>
      <w:r w:rsidRPr="5962B1F9">
        <w:rPr>
          <w:noProof/>
          <w:u w:val="single"/>
        </w:rPr>
        <w:t> </w:t>
      </w:r>
      <w:r w:rsidRPr="5962B1F9">
        <w:rPr>
          <w:noProof/>
          <w:u w:val="single"/>
        </w:rPr>
        <w:t> </w:t>
      </w:r>
      <w:r w:rsidRPr="5962B1F9">
        <w:rPr>
          <w:noProof/>
          <w:u w:val="single"/>
        </w:rPr>
        <w:t> </w:t>
      </w:r>
      <w:r w:rsidRPr="5962B1F9">
        <w:rPr>
          <w:noProof/>
          <w:u w:val="single"/>
        </w:rPr>
        <w:t> </w:t>
      </w:r>
      <w:r w:rsidRPr="5962B1F9">
        <w:rPr>
          <w:u w:val="single"/>
        </w:rPr>
        <w:fldChar w:fldCharType="end"/>
      </w:r>
    </w:p>
    <w:p w:rsidRPr="00AC3299" w:rsidR="009903CA" w:rsidP="5962B1F9" w:rsidRDefault="2FBAA2DC" w14:paraId="5F790464" w14:textId="00AA16A2">
      <w:pPr>
        <w:spacing w:line="276" w:lineRule="auto"/>
        <w:jc w:val="both"/>
      </w:pPr>
      <w:r w:rsidRPr="00AC3299">
        <w:t>Mikäli yksikössä implantoidaan potilaaseen laitteita, kuvaus</w:t>
      </w:r>
      <w:r w:rsidRPr="00AC3299" w:rsidR="6BD8D3A5">
        <w:t xml:space="preserve"> seurantajärjestelmään kirjattavista tiedoista. Kuvaus menettelytavoista potilaalle annettavan implanttikortin osalta.</w:t>
      </w:r>
    </w:p>
    <w:p w:rsidRPr="00CA6EB1" w:rsidR="00144753" w:rsidP="00144753" w:rsidRDefault="00144753" w14:paraId="2F51FD3B" w14:textId="77777777">
      <w:pPr>
        <w:spacing w:line="276" w:lineRule="auto"/>
        <w:jc w:val="both"/>
      </w:pPr>
      <w:r w:rsidRPr="5962B1F9">
        <w:rPr>
          <w:u w:val="single"/>
        </w:rPr>
        <w:fldChar w:fldCharType="begin">
          <w:ffData>
            <w:name w:val=""/>
            <w:enabled/>
            <w:calcOnExit w:val="0"/>
            <w:helpText w:type="text" w:val="Postiosoite"/>
            <w:textInput/>
          </w:ffData>
        </w:fldChar>
      </w:r>
      <w:r w:rsidRPr="5962B1F9">
        <w:rPr>
          <w:u w:val="single"/>
        </w:rPr>
        <w:instrText xml:space="preserve"> FORMTEXT </w:instrText>
      </w:r>
      <w:r w:rsidRPr="5962B1F9">
        <w:rPr>
          <w:u w:val="single"/>
        </w:rPr>
      </w:r>
      <w:r w:rsidRPr="5962B1F9">
        <w:rPr>
          <w:u w:val="single"/>
        </w:rPr>
        <w:fldChar w:fldCharType="separate"/>
      </w:r>
      <w:r w:rsidRPr="5962B1F9">
        <w:rPr>
          <w:noProof/>
          <w:u w:val="single"/>
        </w:rPr>
        <w:t> </w:t>
      </w:r>
      <w:r w:rsidRPr="5962B1F9">
        <w:rPr>
          <w:noProof/>
          <w:u w:val="single"/>
        </w:rPr>
        <w:t> </w:t>
      </w:r>
      <w:r w:rsidRPr="5962B1F9">
        <w:rPr>
          <w:noProof/>
          <w:u w:val="single"/>
        </w:rPr>
        <w:t> </w:t>
      </w:r>
      <w:r w:rsidRPr="5962B1F9">
        <w:rPr>
          <w:noProof/>
          <w:u w:val="single"/>
        </w:rPr>
        <w:t> </w:t>
      </w:r>
      <w:r w:rsidRPr="5962B1F9">
        <w:rPr>
          <w:noProof/>
          <w:u w:val="single"/>
        </w:rPr>
        <w:t> </w:t>
      </w:r>
      <w:r w:rsidRPr="5962B1F9">
        <w:rPr>
          <w:u w:val="single"/>
        </w:rPr>
        <w:fldChar w:fldCharType="end"/>
      </w:r>
    </w:p>
    <w:p w:rsidRPr="00CA6EB1" w:rsidR="009903CA" w:rsidP="009903CA" w:rsidRDefault="009903CA" w14:paraId="77B4F207" w14:textId="77777777">
      <w:pPr>
        <w:spacing w:line="276" w:lineRule="auto"/>
        <w:jc w:val="both"/>
        <w:rPr>
          <w:rFonts w:cstheme="minorHAnsi"/>
          <w:szCs w:val="24"/>
        </w:rPr>
      </w:pPr>
      <w:r>
        <w:rPr>
          <w:rFonts w:cstheme="minorHAnsi"/>
          <w:szCs w:val="24"/>
        </w:rPr>
        <w:t xml:space="preserve">Yksikön laitevastuuhenkilön </w:t>
      </w:r>
      <w:r w:rsidRPr="00CA6EB1">
        <w:rPr>
          <w:rFonts w:cstheme="minorHAnsi"/>
          <w:szCs w:val="24"/>
        </w:rPr>
        <w:t>nimi ja yhteystiedot</w:t>
      </w:r>
    </w:p>
    <w:p w:rsidRPr="00CA6EB1" w:rsidR="009903CA" w:rsidP="009903CA" w:rsidRDefault="009903CA" w14:paraId="73B5F8EA" w14:textId="663CB29A">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r w:rsidRPr="00CA6EB1">
        <w:rPr>
          <w:rFonts w:cstheme="minorHAnsi"/>
          <w:szCs w:val="24"/>
        </w:rPr>
        <w:t>_</w:t>
      </w:r>
    </w:p>
    <w:p w:rsidR="001102E2" w:rsidP="009903CA" w:rsidRDefault="001102E2" w14:paraId="7E19DCFD" w14:textId="77777777">
      <w:pPr>
        <w:spacing w:line="276" w:lineRule="auto"/>
        <w:jc w:val="both"/>
      </w:pPr>
    </w:p>
    <w:p w:rsidRPr="003664D8" w:rsidR="001102E2" w:rsidP="001102E2" w:rsidRDefault="00F60EAF" w14:paraId="0A4E5FF4" w14:textId="2D107F5B">
      <w:pPr>
        <w:spacing w:line="276" w:lineRule="auto"/>
        <w:jc w:val="both"/>
      </w:pPr>
      <w:r w:rsidRPr="003664D8">
        <w:t>M</w:t>
      </w:r>
      <w:r w:rsidRPr="003664D8" w:rsidR="001102E2">
        <w:t>iten palveluntuottaja varmistaa, että palveluyksikössä käytetään olennaiset vaatimukset täyttäviä sosiaali- ja terveydenhuollon asiakastietojen käsittelystä annetun lain (703/2023, asiakastietolaki) mukaisia tietojärjestelmiä, jotka vastaavat käyttötarkoitukseltaan palveluntuottajan toimintaa ja jonka tiedot löytyvät Valviran tietojärjestelmärekisteristä</w:t>
      </w:r>
      <w:r w:rsidR="003664D8">
        <w:t>?</w:t>
      </w:r>
    </w:p>
    <w:p w:rsidR="00D0508A" w:rsidP="0F2CCD78" w:rsidRDefault="00B54B4B" w14:paraId="4B11617B" w14:textId="158A4A67">
      <w:pPr>
        <w:rPr>
          <w:shd w:val="clear" w:color="auto" w:fill="FFFFFF"/>
        </w:rPr>
      </w:pPr>
      <w:r>
        <w:rPr>
          <w:shd w:val="clear" w:color="auto" w:fill="FFFFFF"/>
        </w:rPr>
        <w:t xml:space="preserve">Tietohallinto vastaa </w:t>
      </w:r>
      <w:r w:rsidR="00093130">
        <w:rPr>
          <w:shd w:val="clear" w:color="auto" w:fill="FFFFFF"/>
        </w:rPr>
        <w:t xml:space="preserve">keskitetysti </w:t>
      </w:r>
      <w:r w:rsidR="008C70C3">
        <w:rPr>
          <w:shd w:val="clear" w:color="auto" w:fill="FFFFFF"/>
        </w:rPr>
        <w:t>ICT-hankin</w:t>
      </w:r>
      <w:r w:rsidR="00093130">
        <w:rPr>
          <w:shd w:val="clear" w:color="auto" w:fill="FFFFFF"/>
        </w:rPr>
        <w:t>noista</w:t>
      </w:r>
      <w:r w:rsidR="00F611E9">
        <w:rPr>
          <w:shd w:val="clear" w:color="auto" w:fill="FFFFFF"/>
        </w:rPr>
        <w:t xml:space="preserve"> (tietojärjestelmät, sovellukset, ohjelmistolisenssit, puhelinjärjestelmät sekä ylläpito- ja tukipalvelut)</w:t>
      </w:r>
      <w:r w:rsidR="00093130">
        <w:rPr>
          <w:shd w:val="clear" w:color="auto" w:fill="FFFFFF"/>
        </w:rPr>
        <w:t xml:space="preserve"> Keski-Suomen hyvinvointialueella. </w:t>
      </w:r>
      <w:r w:rsidR="008C70C3">
        <w:rPr>
          <w:shd w:val="clear" w:color="auto" w:fill="FFFFFF"/>
        </w:rPr>
        <w:t>Keskitetyllä hankintamallilla varmistetaan järjestelmien tekninen soveltuvuus, tietoturva- ja tietosuojavaatimusten toteutumine</w:t>
      </w:r>
      <w:r w:rsidR="00D56B40">
        <w:rPr>
          <w:shd w:val="clear" w:color="auto" w:fill="FFFFFF"/>
        </w:rPr>
        <w:t>n</w:t>
      </w:r>
      <w:r w:rsidR="008C70C3">
        <w:rPr>
          <w:shd w:val="clear" w:color="auto" w:fill="FFFFFF"/>
        </w:rPr>
        <w:t>.</w:t>
      </w:r>
      <w:r w:rsidR="0097028A">
        <w:rPr>
          <w:shd w:val="clear" w:color="auto" w:fill="FFFFFF"/>
        </w:rPr>
        <w:t xml:space="preserve"> </w:t>
      </w:r>
      <w:r w:rsidR="00984570">
        <w:rPr>
          <w:shd w:val="clear" w:color="auto" w:fill="FFFFFF"/>
        </w:rPr>
        <w:t xml:space="preserve">Ennen järjestelmän käyttöönottoa tietojärjestelmän tiedot lisätään tietojärjestelmäluetteloon ja </w:t>
      </w:r>
      <w:r w:rsidR="00184342">
        <w:rPr>
          <w:shd w:val="clear" w:color="auto" w:fill="FFFFFF"/>
        </w:rPr>
        <w:t>yhtenä kohtana on tarkastaa</w:t>
      </w:r>
      <w:r w:rsidR="003E723D">
        <w:rPr>
          <w:shd w:val="clear" w:color="auto" w:fill="FFFFFF"/>
        </w:rPr>
        <w:t>, että tiedot löytyvät Valviran</w:t>
      </w:r>
      <w:r w:rsidR="003603ED">
        <w:rPr>
          <w:shd w:val="clear" w:color="auto" w:fill="FFFFFF"/>
        </w:rPr>
        <w:t xml:space="preserve"> ylläpitämästä sosiaali- ja terveydenhuollon</w:t>
      </w:r>
      <w:r w:rsidR="003E723D">
        <w:rPr>
          <w:shd w:val="clear" w:color="auto" w:fill="FFFFFF"/>
        </w:rPr>
        <w:t xml:space="preserve"> tietojärjestelmärekisteristä.</w:t>
      </w:r>
      <w:r w:rsidR="003E1AB6">
        <w:rPr>
          <w:shd w:val="clear" w:color="auto" w:fill="FFFFFF"/>
        </w:rPr>
        <w:t xml:space="preserve"> </w:t>
      </w:r>
    </w:p>
    <w:p w:rsidRPr="003F29A5" w:rsidR="003F29A5" w:rsidP="0F2CCD78" w:rsidRDefault="003F29A5" w14:paraId="5B1F460D" w14:textId="77777777">
      <w:pPr>
        <w:rPr>
          <w:shd w:val="clear" w:color="auto" w:fill="FFFFFF"/>
        </w:rPr>
      </w:pPr>
    </w:p>
    <w:p w:rsidRPr="003664D8" w:rsidR="00FD7B74" w:rsidP="001102E2" w:rsidRDefault="00BA56AB" w14:paraId="5B668002" w14:textId="1401F12C">
      <w:pPr>
        <w:spacing w:line="276" w:lineRule="auto"/>
        <w:jc w:val="both"/>
      </w:pPr>
      <w:r w:rsidRPr="003664D8">
        <w:t>Miten yksikössä</w:t>
      </w:r>
      <w:r w:rsidRPr="003664D8" w:rsidR="001102E2">
        <w:t xml:space="preserve"> huoleh</w:t>
      </w:r>
      <w:r w:rsidRPr="003664D8">
        <w:t>ditaan</w:t>
      </w:r>
      <w:r w:rsidRPr="003664D8" w:rsidR="001102E2">
        <w:t xml:space="preserve"> asiakastietolain mukaisten tietojärjestelmien käytön asianmukaisuudesta ja </w:t>
      </w:r>
      <w:r w:rsidR="006A3744">
        <w:t xml:space="preserve">henkilöstön </w:t>
      </w:r>
      <w:r w:rsidRPr="003664D8" w:rsidR="001102E2">
        <w:t>kouluttamisesta</w:t>
      </w:r>
      <w:r w:rsidR="006A3744">
        <w:t xml:space="preserve"> niiden käyttöön</w:t>
      </w:r>
      <w:r w:rsidRPr="003664D8" w:rsidR="001102E2">
        <w:t xml:space="preserve"> sekä osaamisen </w:t>
      </w:r>
      <w:r w:rsidR="008B6693">
        <w:t>varmista</w:t>
      </w:r>
      <w:r w:rsidRPr="003664D8" w:rsidR="001102E2">
        <w:t>misesta</w:t>
      </w:r>
      <w:r w:rsidRPr="003664D8" w:rsidR="003664D8">
        <w:t>?</w:t>
      </w:r>
      <w:r w:rsidRPr="003664D8" w:rsidR="001102E2">
        <w:t xml:space="preserve"> </w:t>
      </w:r>
    </w:p>
    <w:p w:rsidRPr="003664D8" w:rsidR="00FD7B74" w:rsidP="001102E2" w:rsidRDefault="00BA56AB" w14:paraId="555959E3" w14:textId="73A3E0AF">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A32451" w:rsidR="001102E2" w:rsidP="001102E2" w:rsidRDefault="003664D8" w14:paraId="7BC3BD5F" w14:textId="0A142FB9">
      <w:pPr>
        <w:spacing w:line="276" w:lineRule="auto"/>
        <w:jc w:val="both"/>
      </w:pPr>
      <w:r w:rsidRPr="00A32451">
        <w:t>M</w:t>
      </w:r>
      <w:r w:rsidRPr="00A32451" w:rsidR="001102E2">
        <w:t>illoin palveluntuottajan tietoturvasuunnitelma on laadittu ja päivitetty sekä kuka sen toteutumisesta vastaa palveluyksikön toiminnassa</w:t>
      </w:r>
      <w:r w:rsidRPr="00A32451" w:rsidR="00FB5685">
        <w:t>?</w:t>
      </w:r>
    </w:p>
    <w:p w:rsidRPr="00813108" w:rsidR="00813108" w:rsidP="001102E2" w:rsidRDefault="000A3077" w14:paraId="22BB8771" w14:textId="52037C4A">
      <w:pPr>
        <w:spacing w:line="276" w:lineRule="auto"/>
        <w:jc w:val="both"/>
        <w:rPr>
          <w:rFonts w:cstheme="minorHAnsi"/>
          <w:szCs w:val="24"/>
        </w:rPr>
      </w:pPr>
      <w:r>
        <w:rPr>
          <w:rFonts w:cstheme="minorHAnsi"/>
          <w:szCs w:val="24"/>
        </w:rPr>
        <w:t>Keski-Suomen hyvinvointialueen tietoturvasuunnitelma on valmistelussa</w:t>
      </w:r>
      <w:r w:rsidR="00813108">
        <w:rPr>
          <w:rFonts w:cstheme="minorHAnsi"/>
          <w:szCs w:val="24"/>
        </w:rPr>
        <w:t xml:space="preserve">. </w:t>
      </w:r>
      <w:r w:rsidR="00186759">
        <w:rPr>
          <w:rStyle w:val="ui-provider"/>
        </w:rPr>
        <w:t>Yksikössä tietoturvasuunnitelman mukaisten toimien toteuttamisesta vastaa</w:t>
      </w:r>
      <w:r w:rsidR="00813108">
        <w:rPr>
          <w:rFonts w:cstheme="minorHAnsi"/>
          <w:szCs w:val="24"/>
        </w:rPr>
        <w:t xml:space="preserve"> </w:t>
      </w:r>
      <w:r w:rsidRPr="001F3AD5" w:rsidR="00813108">
        <w:rPr>
          <w:rFonts w:cstheme="minorHAnsi"/>
          <w:color w:val="0070C0"/>
          <w:szCs w:val="24"/>
        </w:rPr>
        <w:t xml:space="preserve">palveluyksikön vastuuhenkilö. </w:t>
      </w:r>
    </w:p>
    <w:p w:rsidRPr="00A32451" w:rsidR="001102E2" w:rsidP="001102E2" w:rsidRDefault="003B2F7A" w14:paraId="1F44EC63" w14:textId="78486189">
      <w:pPr>
        <w:spacing w:line="276" w:lineRule="auto"/>
        <w:jc w:val="both"/>
      </w:pPr>
      <w:r w:rsidRPr="00A32451">
        <w:t>M</w:t>
      </w:r>
      <w:r w:rsidRPr="00A32451" w:rsidR="001102E2">
        <w:t>iten</w:t>
      </w:r>
      <w:r w:rsidR="00AA2A1B">
        <w:t xml:space="preserve"> yksikössä</w:t>
      </w:r>
      <w:r w:rsidRPr="00A32451" w:rsidR="001102E2">
        <w:t xml:space="preserve"> huoleh</w:t>
      </w:r>
      <w:r w:rsidR="00AA2A1B">
        <w:t>ditaan</w:t>
      </w:r>
      <w:r w:rsidRPr="00A32451" w:rsidR="001102E2">
        <w:t xml:space="preserve"> rekisterinpitäjän</w:t>
      </w:r>
      <w:r w:rsidR="004D7E6D">
        <w:t xml:space="preserve"> oikeuksien ja</w:t>
      </w:r>
      <w:r w:rsidRPr="00A32451" w:rsidR="001102E2">
        <w:t xml:space="preserve"> vastuiden toteutumisesta palveluyksikön toiminnassa, mukaan lukien ostopalvelu- ja alihankintatilanteissa</w:t>
      </w:r>
      <w:r w:rsidRPr="00A32451">
        <w:t>?</w:t>
      </w:r>
    </w:p>
    <w:p w:rsidRPr="00A32451" w:rsidR="003B2F7A" w:rsidP="001102E2" w:rsidRDefault="003B2F7A" w14:paraId="2983E5FA" w14:textId="6D53E756">
      <w:pPr>
        <w:spacing w:line="276" w:lineRule="auto"/>
        <w:jc w:val="both"/>
      </w:pPr>
      <w:r w:rsidRPr="00A32451">
        <w:rPr>
          <w:rFonts w:cstheme="minorHAnsi"/>
          <w:szCs w:val="24"/>
          <w:u w:val="single"/>
        </w:rPr>
        <w:fldChar w:fldCharType="begin">
          <w:ffData>
            <w:name w:val=""/>
            <w:enabled/>
            <w:calcOnExit w:val="0"/>
            <w:helpText w:type="text" w:val="Postiosoite"/>
            <w:textInput/>
          </w:ffData>
        </w:fldChar>
      </w:r>
      <w:r w:rsidRPr="00A32451">
        <w:rPr>
          <w:rFonts w:cstheme="minorHAnsi"/>
          <w:szCs w:val="24"/>
          <w:u w:val="single"/>
        </w:rPr>
        <w:instrText xml:space="preserve"> FORMTEXT </w:instrText>
      </w:r>
      <w:r w:rsidRPr="00A32451">
        <w:rPr>
          <w:rFonts w:cstheme="minorHAnsi"/>
          <w:szCs w:val="24"/>
          <w:u w:val="single"/>
        </w:rPr>
      </w:r>
      <w:r w:rsidRPr="00A32451">
        <w:rPr>
          <w:rFonts w:cstheme="minorHAnsi"/>
          <w:szCs w:val="24"/>
          <w:u w:val="single"/>
        </w:rPr>
        <w:fldChar w:fldCharType="separate"/>
      </w:r>
      <w:r w:rsidRPr="00A32451">
        <w:rPr>
          <w:rFonts w:cstheme="minorHAnsi"/>
          <w:noProof/>
          <w:szCs w:val="24"/>
          <w:u w:val="single"/>
        </w:rPr>
        <w:t> </w:t>
      </w:r>
      <w:r w:rsidRPr="00A32451">
        <w:rPr>
          <w:rFonts w:cstheme="minorHAnsi"/>
          <w:noProof/>
          <w:szCs w:val="24"/>
          <w:u w:val="single"/>
        </w:rPr>
        <w:t> </w:t>
      </w:r>
      <w:r w:rsidRPr="00A32451">
        <w:rPr>
          <w:rFonts w:cstheme="minorHAnsi"/>
          <w:noProof/>
          <w:szCs w:val="24"/>
          <w:u w:val="single"/>
        </w:rPr>
        <w:t> </w:t>
      </w:r>
      <w:r w:rsidRPr="00A32451">
        <w:rPr>
          <w:rFonts w:cstheme="minorHAnsi"/>
          <w:noProof/>
          <w:szCs w:val="24"/>
          <w:u w:val="single"/>
        </w:rPr>
        <w:t> </w:t>
      </w:r>
      <w:r w:rsidRPr="00A32451">
        <w:rPr>
          <w:rFonts w:cstheme="minorHAnsi"/>
          <w:noProof/>
          <w:szCs w:val="24"/>
          <w:u w:val="single"/>
        </w:rPr>
        <w:t> </w:t>
      </w:r>
      <w:r w:rsidRPr="00A32451">
        <w:rPr>
          <w:rFonts w:cstheme="minorHAnsi"/>
          <w:szCs w:val="24"/>
          <w:u w:val="single"/>
        </w:rPr>
        <w:fldChar w:fldCharType="end"/>
      </w:r>
    </w:p>
    <w:p w:rsidRPr="00A32451" w:rsidR="001102E2" w:rsidP="001102E2" w:rsidRDefault="003C3A40" w14:paraId="322D43A5" w14:textId="34DBDE94">
      <w:pPr>
        <w:spacing w:line="276" w:lineRule="auto"/>
        <w:jc w:val="both"/>
      </w:pPr>
      <w:r w:rsidRPr="00A32451">
        <w:t>Kuvaus siitä, m</w:t>
      </w:r>
      <w:r w:rsidRPr="00A32451" w:rsidR="001102E2">
        <w:t>iten palveluyksikössä toteutetaan asiakastietolain 90 §:n 1 momentin mukainen ilmoitusvelvollisuus poikkeamista.</w:t>
      </w:r>
    </w:p>
    <w:p w:rsidR="001102E2" w:rsidP="009903CA" w:rsidRDefault="003C3A40" w14:paraId="46990437" w14:textId="0482CEA1">
      <w:pPr>
        <w:spacing w:line="276" w:lineRule="auto"/>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003F29A5" w:rsidP="009903CA" w:rsidRDefault="003F29A5" w14:paraId="3CA0068F" w14:textId="77777777">
      <w:pPr>
        <w:spacing w:line="276" w:lineRule="auto"/>
        <w:jc w:val="both"/>
      </w:pPr>
    </w:p>
    <w:p w:rsidRPr="00CD41F5" w:rsidR="00216E04" w:rsidP="00216E04" w:rsidRDefault="00216E04" w14:paraId="490E293E" w14:textId="14402202">
      <w:pPr>
        <w:pStyle w:val="Heading3"/>
        <w:rPr/>
      </w:pPr>
      <w:bookmarkStart w:name="_Toc849523393" w:id="1835370989"/>
      <w:r w:rsidR="4DB66595">
        <w:rPr/>
        <w:t>Lääkehoito</w:t>
      </w:r>
      <w:r w:rsidR="4DB66595">
        <w:rPr/>
        <w:t>suunnitelma</w:t>
      </w:r>
      <w:bookmarkEnd w:id="1835370989"/>
    </w:p>
    <w:p w:rsidRPr="00CA6EB1" w:rsidR="00216E04" w:rsidP="08804A6E" w:rsidRDefault="00226269" w14:paraId="399159B1" w14:textId="2E3F653A">
      <w:pPr>
        <w:spacing w:line="276" w:lineRule="auto"/>
        <w:jc w:val="both"/>
      </w:pPr>
      <w:r>
        <w:t>Yksikön lääkehoidon turvallisuus ja lääkehoitosuunnitelman</w:t>
      </w:r>
      <w:r w:rsidR="00216E04">
        <w:t xml:space="preserve"> päivit</w:t>
      </w:r>
      <w:r>
        <w:t>ys</w:t>
      </w:r>
      <w:r w:rsidR="00216E04">
        <w:t>?</w:t>
      </w:r>
      <w:r w:rsidR="278D6155">
        <w:t xml:space="preserve"> </w:t>
      </w:r>
    </w:p>
    <w:p w:rsidR="00216E04" w:rsidP="08804A6E" w:rsidRDefault="00726E6A" w14:paraId="57EEB49D" w14:textId="5472FBBE">
      <w:pPr>
        <w:spacing w:line="276" w:lineRule="auto"/>
        <w:jc w:val="both"/>
        <w:rPr>
          <w:rFonts w:cstheme="minorHAnsi"/>
          <w:szCs w:val="24"/>
        </w:rPr>
      </w:pPr>
      <w:r w:rsidRPr="00CA6EB1">
        <w:rPr>
          <w:rFonts w:cstheme="minorHAnsi"/>
          <w:szCs w:val="24"/>
        </w:rPr>
        <w:t>Yksikön lääkehoito perustuu yksikkökohtaiseen lääkehoitosuunnitelmaan, jota päivitetään säännöllisesti</w:t>
      </w:r>
      <w:r w:rsidR="00C00911">
        <w:rPr>
          <w:rFonts w:cstheme="minorHAnsi"/>
          <w:szCs w:val="24"/>
        </w:rPr>
        <w:t>, vähintään vuosittain</w:t>
      </w:r>
      <w:r w:rsidRPr="00CA6EB1">
        <w:rPr>
          <w:rFonts w:cstheme="minorHAnsi"/>
          <w:szCs w:val="24"/>
        </w:rPr>
        <w:t xml:space="preserve">. Lääkehoitosuunnitelma on osa henkilöstön perehdyttämistä. </w:t>
      </w:r>
      <w:hyperlink w:history="1" r:id="rId45">
        <w:r w:rsidRPr="00CA6EB1">
          <w:rPr>
            <w:rStyle w:val="Hyperlink"/>
            <w:rFonts w:cstheme="minorHAnsi"/>
            <w:szCs w:val="24"/>
          </w:rPr>
          <w:t>Turvallinen lääkehoito - oppaassa</w:t>
        </w:r>
      </w:hyperlink>
      <w:r w:rsidRPr="00CA6EB1">
        <w:rPr>
          <w:rFonts w:cstheme="minorHAnsi"/>
          <w:szCs w:val="24"/>
        </w:rPr>
        <w:t xml:space="preserve"> linjataan muun muassa lääkehoidon toteuttamiseen periaatteet ja siihen liittyvä vastuunjako sekä vähimmäisvaatimukset, jotka yksikön ja lääkehoidon toteuttamiseen osallistuvan työntekijän on täytettävä. </w:t>
      </w:r>
      <w:r>
        <w:rPr>
          <w:rFonts w:cstheme="minorHAnsi"/>
          <w:szCs w:val="24"/>
        </w:rPr>
        <w:t>Yksikön lääkehoitosuunnitelma pohjautuu Keski-Suomen hyvinvointialueen yhteiseen lääkehoitosuunnite</w:t>
      </w:r>
      <w:r w:rsidR="00A6344A">
        <w:rPr>
          <w:rFonts w:cstheme="minorHAnsi"/>
          <w:szCs w:val="24"/>
        </w:rPr>
        <w:t>lmaan.</w:t>
      </w:r>
    </w:p>
    <w:p w:rsidR="003F29A5" w:rsidP="00216E04" w:rsidRDefault="00216E04" w14:paraId="3E30D8F9" w14:textId="77777777">
      <w:pPr>
        <w:spacing w:line="276" w:lineRule="auto"/>
        <w:jc w:val="both"/>
      </w:pPr>
      <w:r>
        <w:t xml:space="preserve">Kuka vastaa </w:t>
      </w:r>
      <w:r w:rsidR="00354B6F">
        <w:t>palvelu</w:t>
      </w:r>
      <w:r>
        <w:t xml:space="preserve">yksikön lääkehoidon </w:t>
      </w:r>
      <w:r w:rsidR="00354B6F">
        <w:t>asianmukaisuudesta, lääkehoitosuunnitelman toteutumisesta ja seurannasta</w:t>
      </w:r>
      <w:r>
        <w:t>?</w:t>
      </w:r>
    </w:p>
    <w:p w:rsidRPr="00CA6EB1" w:rsidR="00216E04" w:rsidP="00216E04" w:rsidRDefault="00216E04" w14:paraId="71479C46" w14:textId="3CA5C2D9">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bookmarkStart w:name="_Toc45556460" w:id="82"/>
    </w:p>
    <w:p w:rsidRPr="009C678B" w:rsidR="00216E04" w:rsidP="009C678B" w:rsidRDefault="002B6A52" w14:paraId="254BC9AB" w14:textId="039FA7FD">
      <w:pPr>
        <w:rPr>
          <w:b/>
          <w:bCs/>
        </w:rPr>
      </w:pPr>
      <w:r>
        <w:t>Sosiaalihuollon palveluasumisen yksikön rajatun lääkevaraston vastuuhenkilön nimi?</w:t>
      </w:r>
      <w:r w:rsidRPr="511B1759" w:rsidR="48BF20DE">
        <w:rPr>
          <w:szCs w:val="24"/>
        </w:rPr>
        <w:t xml:space="preserve"> </w:t>
      </w:r>
    </w:p>
    <w:p w:rsidRPr="00CA6EB1" w:rsidR="00216E04" w:rsidP="00216E04" w:rsidRDefault="00216E04" w14:paraId="67846149" w14:textId="1C13213B">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bookmarkEnd w:id="82"/>
    <w:p w:rsidR="00216E04" w:rsidP="00216E04" w:rsidRDefault="00216E04" w14:paraId="5C952840" w14:textId="77777777">
      <w:pPr>
        <w:spacing w:line="276" w:lineRule="auto"/>
        <w:jc w:val="both"/>
        <w:rPr>
          <w:rStyle w:val="Hyperlink"/>
          <w:b/>
          <w:bCs/>
        </w:rPr>
      </w:pPr>
      <w:r w:rsidRPr="2EB7BAE8">
        <w:rPr>
          <w:b/>
          <w:bCs/>
        </w:rPr>
        <w:t xml:space="preserve">Lue lisää: </w:t>
      </w:r>
      <w:hyperlink w:history="1" r:id="rId46">
        <w:r w:rsidRPr="2EB7BAE8">
          <w:rPr>
            <w:rStyle w:val="Hyperlink"/>
            <w:b/>
            <w:bCs/>
          </w:rPr>
          <w:t>Lisätietoa rajatusta lääkevarastosta</w:t>
        </w:r>
      </w:hyperlink>
    </w:p>
    <w:p w:rsidR="00784635" w:rsidP="00784635" w:rsidRDefault="00784635" w14:paraId="26037F0F" w14:textId="77777777">
      <w:pPr>
        <w:spacing w:line="276" w:lineRule="auto"/>
        <w:jc w:val="both"/>
        <w:rPr>
          <w:rFonts w:ascii="Calibri" w:hAnsi="Calibri" w:cs="Calibri"/>
          <w:b/>
          <w:bCs/>
          <w:color w:val="000000" w:themeColor="text1"/>
        </w:rPr>
      </w:pPr>
      <w:r w:rsidRPr="02645CA4">
        <w:rPr>
          <w:rFonts w:ascii="Calibri" w:hAnsi="Calibri" w:cs="Calibri"/>
          <w:b/>
          <w:bCs/>
          <w:color w:val="000000" w:themeColor="text1"/>
        </w:rPr>
        <w:t>Lääkityspoikkeamat </w:t>
      </w:r>
    </w:p>
    <w:p w:rsidR="00784635" w:rsidP="00784635" w:rsidRDefault="00784635" w14:paraId="6F2E2AC1" w14:textId="6485D438">
      <w:pPr>
        <w:spacing w:line="276" w:lineRule="auto"/>
        <w:jc w:val="both"/>
        <w:rPr>
          <w:rFonts w:ascii="Calibri" w:hAnsi="Calibri" w:cs="Calibri"/>
          <w:color w:val="000000" w:themeColor="text1"/>
        </w:rPr>
      </w:pPr>
      <w:r w:rsidRPr="02645CA4">
        <w:rPr>
          <w:rFonts w:ascii="Calibri" w:hAnsi="Calibri" w:cs="Calibri"/>
          <w:color w:val="000000" w:themeColor="text1"/>
        </w:rPr>
        <w:t xml:space="preserve">Terveyden- ja sosiaalihuollon ammattilaiset sekä asiakkaat ja potilaat tekevät lääkehoitoon liittyvistä läheltä piti - ja poikkeamatilanteista Laatuportin haitta- ja vaaratapahtumailmoituksen. Lisäksi </w:t>
      </w:r>
      <w:r w:rsidR="004C774D">
        <w:rPr>
          <w:rFonts w:ascii="Calibri" w:hAnsi="Calibri" w:cs="Calibri"/>
          <w:color w:val="000000" w:themeColor="text1"/>
        </w:rPr>
        <w:t xml:space="preserve">palveluyksiköt </w:t>
      </w:r>
      <w:r w:rsidRPr="02645CA4">
        <w:rPr>
          <w:rFonts w:ascii="Calibri" w:hAnsi="Calibri" w:cs="Calibri"/>
          <w:color w:val="000000" w:themeColor="text1"/>
        </w:rPr>
        <w:t>ilmoittavat toteamistaan tai epäilemistään lääkkeiden ja rokotteiden käyttöön liittyvistä haittavaikutuksista Lääkealan turvallisuus ja kehittämiskeskukselle (Fimea). Ilmoitus tehdään erityisesti niissä tilanteissa, joissa haittavaikutus on vakava ja/tai odottamaton sekä silloin, kun haittavaikutuksen aiheuttajana on uusi lääke. Asiakkaita ja potilaita tiedotetaan heidän mahdollisuudestaan tehdä ilmoitus lääkkeisiin liittyvistä haittavaikutuksista. </w:t>
      </w:r>
    </w:p>
    <w:p w:rsidRPr="007573FB" w:rsidR="0032262E" w:rsidP="0032262E" w:rsidRDefault="0032262E" w14:paraId="25FEB9AA" w14:textId="77777777">
      <w:pPr>
        <w:pStyle w:val="Heading3"/>
        <w:rPr/>
      </w:pPr>
      <w:bookmarkStart w:name="_Toc45556470" w:id="83"/>
      <w:bookmarkStart w:name="_Toc678690544" w:id="443666879"/>
      <w:r w:rsidR="6EC429C8">
        <w:rPr/>
        <w:t>A</w:t>
      </w:r>
      <w:bookmarkEnd w:id="83"/>
      <w:r w:rsidR="6EC429C8">
        <w:rPr/>
        <w:t xml:space="preserve">siakas- ja potilastietojen käsittely ja </w:t>
      </w:r>
      <w:r w:rsidR="6EC429C8">
        <w:rPr/>
        <w:t>tietosuoja</w:t>
      </w:r>
      <w:bookmarkEnd w:id="443666879"/>
      <w:r w:rsidR="6EC429C8">
        <w:rPr/>
        <w:t xml:space="preserve"> </w:t>
      </w:r>
    </w:p>
    <w:p w:rsidRPr="00CA6EB1" w:rsidR="0032262E" w:rsidP="0032262E" w:rsidRDefault="0032262E" w14:paraId="38258201" w14:textId="77777777">
      <w:pPr>
        <w:spacing w:line="276" w:lineRule="auto"/>
        <w:jc w:val="both"/>
        <w:rPr>
          <w:rFonts w:cstheme="minorHAnsi"/>
          <w:szCs w:val="24"/>
        </w:rPr>
      </w:pPr>
      <w:r w:rsidRPr="00CA6EB1">
        <w:rPr>
          <w:rFonts w:cstheme="minorHAnsi"/>
          <w:szCs w:val="24"/>
        </w:rPr>
        <w:t xml:space="preserve">Henkilötiedolla tarkoitetaan kaikkia tunnistettuun tai tunnistettavissa olevaan luonnolliseen henkilöön liittyviä tietoja. </w:t>
      </w:r>
      <w:r>
        <w:rPr>
          <w:rFonts w:cstheme="minorHAnsi"/>
          <w:szCs w:val="24"/>
        </w:rPr>
        <w:t>A</w:t>
      </w:r>
      <w:r w:rsidRPr="00CA6EB1">
        <w:rPr>
          <w:rFonts w:cstheme="minorHAnsi"/>
          <w:szCs w:val="24"/>
        </w:rPr>
        <w:t xml:space="preserve">siakas- ja potilastiedot ovat arkaluonteisia, salassa pidettäviä henkilötietoja. Terveyttä koskevat tiedot kuuluvat erityisiin henkilötietoryhmiin ja </w:t>
      </w:r>
      <w:hyperlink w:history="1" r:id="rId47">
        <w:r w:rsidRPr="00CA6EB1">
          <w:rPr>
            <w:rStyle w:val="Hyperlink"/>
            <w:rFonts w:cstheme="minorHAnsi"/>
            <w:color w:val="auto"/>
            <w:szCs w:val="24"/>
          </w:rPr>
          <w:t>niiden käsittely on mahdollista vain tietyin edellytyksin</w:t>
        </w:r>
      </w:hyperlink>
      <w:r w:rsidRPr="00CA6EB1">
        <w:rPr>
          <w:rFonts w:cstheme="minorHAnsi"/>
          <w:szCs w:val="24"/>
        </w:rPr>
        <w:t>. Hyvältä tietojen käsittelyltä edellytetään, että se on suunniteltua koko käsittelyn ajalta asiakastyön kirjaamisesta alkaen arkistointiin ja tietojen hävittämiseen saakka. Käytännössä sosiaali</w:t>
      </w:r>
      <w:r>
        <w:rPr>
          <w:rFonts w:cstheme="minorHAnsi"/>
          <w:szCs w:val="24"/>
        </w:rPr>
        <w:t>- ja terveyden</w:t>
      </w:r>
      <w:r w:rsidRPr="00CA6EB1">
        <w:rPr>
          <w:rFonts w:cstheme="minorHAnsi"/>
          <w:szCs w:val="24"/>
        </w:rPr>
        <w:t xml:space="preserve">huollon toiminnassa asiakasta koskevien henkilötietojen käsittelyssä muodostuu lainsäädännössä tarkoitettu henkilörekisteri. Henkilötietojen käsittelyyn sovelletaan </w:t>
      </w:r>
      <w:hyperlink w:history="1" r:id="rId48">
        <w:r w:rsidRPr="00CA6EB1">
          <w:rPr>
            <w:rStyle w:val="Hyperlink"/>
            <w:rFonts w:cstheme="minorHAnsi"/>
            <w:color w:val="auto"/>
            <w:szCs w:val="24"/>
          </w:rPr>
          <w:t>EU:n yleistä tietosuoja-asetusta (EU) 2016/679</w:t>
        </w:r>
      </w:hyperlink>
      <w:r w:rsidRPr="00CA6EB1">
        <w:rPr>
          <w:rFonts w:cstheme="minorHAnsi"/>
          <w:szCs w:val="24"/>
        </w:rPr>
        <w:t xml:space="preserve">. Tämän lisäksi on käytössä </w:t>
      </w:r>
      <w:hyperlink w:history="1" r:id="rId49">
        <w:r w:rsidRPr="00CA6EB1">
          <w:rPr>
            <w:rStyle w:val="Hyperlink"/>
            <w:rFonts w:cstheme="minorHAnsi"/>
            <w:color w:val="auto"/>
            <w:szCs w:val="24"/>
          </w:rPr>
          <w:t>kansallinen tietosuojalaki (1050/2018)</w:t>
        </w:r>
      </w:hyperlink>
      <w:r w:rsidRPr="00CA6EB1">
        <w:rPr>
          <w:rFonts w:cstheme="minorHAnsi"/>
          <w:szCs w:val="24"/>
        </w:rPr>
        <w:t>, joka täydentää ja täsmentää tietosuoja-asetusta. Henkilötietojen käsittelyyn vaikuttaa myös toimialakohtainen lainsäädäntö.</w:t>
      </w:r>
    </w:p>
    <w:p w:rsidRPr="00CA6EB1" w:rsidR="0032262E" w:rsidP="0032262E" w:rsidRDefault="0032262E" w14:paraId="11F932A3" w14:textId="77777777">
      <w:pPr>
        <w:spacing w:line="276" w:lineRule="auto"/>
        <w:jc w:val="both"/>
        <w:rPr>
          <w:rFonts w:cstheme="minorHAnsi"/>
          <w:szCs w:val="24"/>
        </w:rPr>
      </w:pPr>
      <w:r w:rsidRPr="00CA6EB1">
        <w:rPr>
          <w:rFonts w:cstheme="minorHAnsi"/>
          <w:szCs w:val="24"/>
        </w:rPr>
        <w:t>Rekisterinpitäjällä tarkoitetaan sitä tahoa, joka yksin tai yhdessä toisten kanssa määrittelee henkilötietojen käsittelyn tarkoitukset ja keinot. Henkilötietojen käsittelijällä tarkoitetaan esimerkiksi yksikköä/palvelua, joka käsittelee henkilötietoja rekisterinpitäjän lukuun. Rekisterinpitäjän tulee ohjeistaa mm. alaisuudessaan toimivat henkilöt, joilla on pääsy tietoihin (tietosuoja-asetus 29 artikla).</w:t>
      </w:r>
    </w:p>
    <w:p w:rsidRPr="00CA6EB1" w:rsidR="0032262E" w:rsidP="0032262E" w:rsidRDefault="0032262E" w14:paraId="20185BA0" w14:textId="77777777">
      <w:pPr>
        <w:spacing w:line="276" w:lineRule="auto"/>
        <w:jc w:val="both"/>
        <w:rPr>
          <w:rFonts w:cstheme="minorHAnsi"/>
          <w:szCs w:val="24"/>
        </w:rPr>
      </w:pPr>
      <w:r w:rsidRPr="00CA6EB1">
        <w:rPr>
          <w:rFonts w:cstheme="minorHAnsi"/>
          <w:szCs w:val="24"/>
        </w:rPr>
        <w:t xml:space="preserve">Tietosuoja-asetuksessa säädetään myös henkilötietojen käsittelyn keskeisistä periaatteista. Rekisterinpitäjän tulee ilmoittaa henkilötietojen tietoturvaloukkauksista valvontaviranomaiselle ja rekisteröidyille. Rekisteröidyn oikeuksista säädetään asetuksen 3 luvussa, joka sisältää myös rekisteröidyn informointia koskevat säännöt. Tietosuojavaltuutetun toimiston verkkosivuilta löytyy kattavasti </w:t>
      </w:r>
      <w:hyperlink w:history="1" r:id="rId50">
        <w:r w:rsidRPr="00CA6EB1">
          <w:rPr>
            <w:rStyle w:val="Hyperlink"/>
            <w:rFonts w:cstheme="minorHAnsi"/>
            <w:color w:val="auto"/>
            <w:szCs w:val="24"/>
          </w:rPr>
          <w:t>ohjeita henkilötietojen asianmukaisesta käsittelystä</w:t>
        </w:r>
      </w:hyperlink>
      <w:r w:rsidRPr="00CA6EB1">
        <w:rPr>
          <w:rFonts w:cstheme="minorHAnsi"/>
          <w:szCs w:val="24"/>
        </w:rPr>
        <w:t>.</w:t>
      </w:r>
    </w:p>
    <w:p w:rsidRPr="00CA6EB1" w:rsidR="0032262E" w:rsidP="0032262E" w:rsidRDefault="0032262E" w14:paraId="617FDCBE" w14:textId="77777777">
      <w:pPr>
        <w:spacing w:line="276" w:lineRule="auto"/>
        <w:jc w:val="both"/>
        <w:rPr>
          <w:rFonts w:cstheme="minorHAnsi"/>
          <w:szCs w:val="24"/>
        </w:rPr>
      </w:pPr>
      <w:r>
        <w:rPr>
          <w:rStyle w:val="ui-provider"/>
        </w:rPr>
        <w:t xml:space="preserve">Laki sosiaali- ja terveydenhuollon asiakastietojen käsittelystä (703/2023) edellyttää 77§ tietoturvasuunnitelmaa. THL on antanut määräyksen tietoturvasuunnitelmaan sisällytettävistä selvityksistä ja vaatimuksista (3/2021). </w:t>
      </w:r>
      <w:r w:rsidRPr="00CA6EB1">
        <w:rPr>
          <w:rFonts w:cstheme="minorHAnsi"/>
          <w:szCs w:val="24"/>
        </w:rPr>
        <w:t xml:space="preserve"> </w:t>
      </w:r>
      <w:hyperlink w:history="1" r:id="rId51">
        <w:r w:rsidRPr="00CA6EB1">
          <w:rPr>
            <w:rStyle w:val="Hyperlink"/>
            <w:rFonts w:cstheme="minorHAnsi"/>
            <w:szCs w:val="24"/>
          </w:rPr>
          <w:t>Katso THL:n verkkosivuilta Tiedonhallinta sosiaali-ja terveysalalla, määräykset ja määrittelyt.</w:t>
        </w:r>
      </w:hyperlink>
    </w:p>
    <w:p w:rsidR="0032262E" w:rsidP="0032262E" w:rsidRDefault="0032262E" w14:paraId="01445A24" w14:textId="77777777">
      <w:pPr>
        <w:spacing w:line="276" w:lineRule="auto"/>
        <w:jc w:val="both"/>
      </w:pPr>
      <w:r w:rsidRPr="2EB7BAE8">
        <w:t xml:space="preserve">Tietoturvasuunnitelma on erillinen asiakirja, jota ei ole säädetty julkisesti nähtävänä pidettäväksi, mutta on osa yksikön omavalvonnan kokonaisuutta. </w:t>
      </w:r>
      <w:r>
        <w:t>Keski-Suomen hyvinvointialueella on yksi yhteinen tietoturvasuunnitelma.</w:t>
      </w:r>
    </w:p>
    <w:p w:rsidRPr="00CA6EB1" w:rsidR="0032262E" w:rsidP="0032262E" w:rsidRDefault="0032262E" w14:paraId="3642C6E2" w14:textId="77777777">
      <w:pPr>
        <w:spacing w:line="276" w:lineRule="auto"/>
        <w:jc w:val="both"/>
        <w:rPr>
          <w:rFonts w:cstheme="minorHAnsi"/>
          <w:szCs w:val="24"/>
        </w:rPr>
      </w:pPr>
      <w:r>
        <w:rPr>
          <w:rStyle w:val="ui-provider"/>
        </w:rPr>
        <w:t>Organisaatiolla on tietoturva- ja tietosuojapolitiikka, johon pohjautuvat muut hyvinvointialueen tietoturva- ja tietosuojalinjaukset ja ohjeet.</w:t>
      </w:r>
    </w:p>
    <w:p w:rsidRPr="00950D27" w:rsidR="0032262E" w:rsidP="0032262E" w:rsidRDefault="00950D27" w14:paraId="3AD4A199" w14:textId="20CBE7B6">
      <w:pPr>
        <w:spacing w:line="276" w:lineRule="auto"/>
        <w:jc w:val="both"/>
        <w:rPr>
          <w:color w:val="0070C0"/>
        </w:rPr>
      </w:pPr>
      <w:r>
        <w:rPr>
          <w:color w:val="0070C0"/>
        </w:rPr>
        <w:t xml:space="preserve">Kuvaa </w:t>
      </w:r>
      <w:r w:rsidR="00F1217C">
        <w:rPr>
          <w:color w:val="0070C0"/>
        </w:rPr>
        <w:t>henkilöstön osaamisen varmistamisen kohtaan yksikössä vaadittavat 3 vuoden välein päivitettävät tietosuojan ja tietoturvan koulutukset ja miten pätevyyksiä seurataan</w:t>
      </w:r>
      <w:r w:rsidR="00571149">
        <w:rPr>
          <w:color w:val="0070C0"/>
        </w:rPr>
        <w:t xml:space="preserve"> Juuri järjestelmän </w:t>
      </w:r>
      <w:r w:rsidR="00F4234C">
        <w:rPr>
          <w:color w:val="0070C0"/>
        </w:rPr>
        <w:t xml:space="preserve">avulla. </w:t>
      </w:r>
      <w:hyperlink w:history="1" r:id="rId52">
        <w:r w:rsidR="00C769C7">
          <w:rPr>
            <w:rStyle w:val="Hyperlink"/>
          </w:rPr>
          <w:t>Tietoturvan ja tietosuojan koulutukset (sharepoint.com)</w:t>
        </w:r>
      </w:hyperlink>
    </w:p>
    <w:p w:rsidR="00950D27" w:rsidP="0032262E" w:rsidRDefault="00950D27" w14:paraId="0F64DD36" w14:textId="77777777">
      <w:pPr>
        <w:spacing w:line="276" w:lineRule="auto"/>
        <w:jc w:val="both"/>
        <w:rPr>
          <w:b/>
          <w:bCs/>
        </w:rPr>
      </w:pPr>
    </w:p>
    <w:p w:rsidRPr="00411970" w:rsidR="0032262E" w:rsidP="0032262E" w:rsidRDefault="0032262E" w14:paraId="0A483331" w14:textId="77777777">
      <w:pPr>
        <w:spacing w:line="276" w:lineRule="auto"/>
        <w:jc w:val="both"/>
      </w:pPr>
      <w:r w:rsidRPr="4522D0D7">
        <w:t>Miten varmistetaan, että palveluyksikössä noudatetaan tietosuojaan ja henkilötietojen käsittelyyn liittyvä lainsäädäntöä sekä yksikölle laadittuja ohjeita ja viranomaismääräyksiä?</w:t>
      </w:r>
    </w:p>
    <w:p w:rsidRPr="00411970" w:rsidR="0032262E" w:rsidP="0032262E" w:rsidRDefault="0032262E" w14:paraId="0EE092A8" w14:textId="77777777">
      <w:pPr>
        <w:spacing w:line="276" w:lineRule="auto"/>
        <w:jc w:val="both"/>
        <w:rPr>
          <w:rFonts w:cstheme="minorHAnsi"/>
          <w:szCs w:val="24"/>
        </w:rPr>
      </w:pPr>
      <w:r w:rsidRPr="00411970">
        <w:rPr>
          <w:rFonts w:cstheme="minorHAnsi"/>
          <w:szCs w:val="24"/>
          <w:u w:val="single"/>
        </w:rPr>
        <w:fldChar w:fldCharType="begin">
          <w:ffData>
            <w:name w:val=""/>
            <w:enabled/>
            <w:calcOnExit w:val="0"/>
            <w:helpText w:type="text" w:val="Postiosoite"/>
            <w:textInput/>
          </w:ffData>
        </w:fldChar>
      </w:r>
      <w:r w:rsidRPr="00411970">
        <w:rPr>
          <w:rFonts w:cstheme="minorHAnsi"/>
          <w:szCs w:val="24"/>
          <w:u w:val="single"/>
        </w:rPr>
        <w:instrText xml:space="preserve"> FORMTEXT </w:instrText>
      </w:r>
      <w:r w:rsidRPr="00411970">
        <w:rPr>
          <w:rFonts w:cstheme="minorHAnsi"/>
          <w:szCs w:val="24"/>
          <w:u w:val="single"/>
        </w:rPr>
      </w:r>
      <w:r w:rsidRPr="00411970">
        <w:rPr>
          <w:rFonts w:cstheme="minorHAnsi"/>
          <w:szCs w:val="24"/>
          <w:u w:val="single"/>
        </w:rPr>
        <w:fldChar w:fldCharType="separate"/>
      </w:r>
      <w:r w:rsidRPr="00411970">
        <w:rPr>
          <w:rFonts w:cstheme="minorHAnsi"/>
          <w:noProof/>
          <w:szCs w:val="24"/>
          <w:u w:val="single"/>
        </w:rPr>
        <w:t> </w:t>
      </w:r>
      <w:r w:rsidRPr="00411970">
        <w:rPr>
          <w:rFonts w:cstheme="minorHAnsi"/>
          <w:noProof/>
          <w:szCs w:val="24"/>
          <w:u w:val="single"/>
        </w:rPr>
        <w:t> </w:t>
      </w:r>
      <w:r w:rsidRPr="00411970">
        <w:rPr>
          <w:rFonts w:cstheme="minorHAnsi"/>
          <w:noProof/>
          <w:szCs w:val="24"/>
          <w:u w:val="single"/>
        </w:rPr>
        <w:t> </w:t>
      </w:r>
      <w:r w:rsidRPr="00411970">
        <w:rPr>
          <w:rFonts w:cstheme="minorHAnsi"/>
          <w:noProof/>
          <w:szCs w:val="24"/>
          <w:u w:val="single"/>
        </w:rPr>
        <w:t> </w:t>
      </w:r>
      <w:r w:rsidRPr="00411970">
        <w:rPr>
          <w:rFonts w:cstheme="minorHAnsi"/>
          <w:noProof/>
          <w:szCs w:val="24"/>
          <w:u w:val="single"/>
        </w:rPr>
        <w:t> </w:t>
      </w:r>
      <w:r w:rsidRPr="00411970">
        <w:rPr>
          <w:rFonts w:cstheme="minorHAnsi"/>
          <w:szCs w:val="24"/>
          <w:u w:val="single"/>
        </w:rPr>
        <w:fldChar w:fldCharType="end"/>
      </w:r>
    </w:p>
    <w:p w:rsidRPr="00411970" w:rsidR="0032262E" w:rsidP="0032262E" w:rsidRDefault="0032262E" w14:paraId="5866DED1" w14:textId="77777777">
      <w:pPr>
        <w:spacing w:line="276" w:lineRule="auto"/>
        <w:jc w:val="both"/>
        <w:rPr>
          <w:rFonts w:cstheme="minorHAnsi"/>
          <w:szCs w:val="24"/>
        </w:rPr>
      </w:pPr>
      <w:r w:rsidRPr="00411970">
        <w:rPr>
          <w:rFonts w:cstheme="minorHAnsi"/>
          <w:szCs w:val="24"/>
        </w:rPr>
        <w:t>Miten huolehditaan henkilöstön ja harjoittelijoiden henkilötietojen käsittelyyn ja tietoturvaan liittyvästä perehdytyksestä ja täydennyskoulutuksesta?</w:t>
      </w:r>
    </w:p>
    <w:p w:rsidR="0032262E" w:rsidP="0032262E" w:rsidRDefault="0032262E" w14:paraId="7D7EE312" w14:textId="77777777">
      <w:pPr>
        <w:spacing w:line="276" w:lineRule="auto"/>
        <w:jc w:val="both"/>
        <w:rPr>
          <w:rFonts w:cstheme="minorHAnsi"/>
          <w:szCs w:val="24"/>
          <w:u w:val="single"/>
        </w:rPr>
      </w:pPr>
      <w:r w:rsidRPr="00411970">
        <w:rPr>
          <w:u w:val="single"/>
        </w:rPr>
        <w:fldChar w:fldCharType="begin">
          <w:ffData>
            <w:name w:val=""/>
            <w:enabled/>
            <w:calcOnExit w:val="0"/>
            <w:helpText w:type="text" w:val="Postiosoite"/>
            <w:textInput/>
          </w:ffData>
        </w:fldChar>
      </w:r>
      <w:r w:rsidRPr="00411970">
        <w:rPr>
          <w:u w:val="single"/>
        </w:rPr>
        <w:instrText xml:space="preserve"> FORMTEXT </w:instrText>
      </w:r>
      <w:r w:rsidRPr="00411970">
        <w:rPr>
          <w:u w:val="single"/>
        </w:rPr>
      </w:r>
      <w:r w:rsidRPr="00411970">
        <w:rPr>
          <w:u w:val="single"/>
        </w:rPr>
        <w:fldChar w:fldCharType="separate"/>
      </w:r>
      <w:r w:rsidRPr="00411970">
        <w:rPr>
          <w:u w:val="single"/>
        </w:rPr>
        <w:t> </w:t>
      </w:r>
      <w:r w:rsidRPr="00411970">
        <w:rPr>
          <w:u w:val="single"/>
        </w:rPr>
        <w:t> </w:t>
      </w:r>
      <w:r w:rsidRPr="00411970">
        <w:rPr>
          <w:u w:val="single"/>
        </w:rPr>
        <w:t> </w:t>
      </w:r>
      <w:r w:rsidRPr="00411970">
        <w:rPr>
          <w:u w:val="single"/>
        </w:rPr>
        <w:t> </w:t>
      </w:r>
      <w:r w:rsidRPr="00411970">
        <w:rPr>
          <w:u w:val="single"/>
        </w:rPr>
        <w:t> </w:t>
      </w:r>
      <w:r w:rsidRPr="00411970">
        <w:rPr>
          <w:u w:val="single"/>
        </w:rPr>
        <w:fldChar w:fldCharType="end"/>
      </w:r>
    </w:p>
    <w:p w:rsidR="0032262E" w:rsidP="0032262E" w:rsidRDefault="0032262E" w14:paraId="560A8095" w14:textId="77777777">
      <w:pPr>
        <w:spacing w:line="276" w:lineRule="auto"/>
        <w:jc w:val="both"/>
        <w:rPr>
          <w:rFonts w:cstheme="minorHAnsi"/>
          <w:szCs w:val="24"/>
        </w:rPr>
      </w:pPr>
      <w:r w:rsidRPr="00CA6EB1">
        <w:rPr>
          <w:rFonts w:cstheme="minorHAnsi"/>
          <w:szCs w:val="24"/>
        </w:rPr>
        <w:t>Tietosuojavastaavan nimi ja yhteystiedot</w:t>
      </w:r>
      <w:r>
        <w:rPr>
          <w:rFonts w:cstheme="minorHAnsi"/>
          <w:szCs w:val="24"/>
        </w:rPr>
        <w:t>:</w:t>
      </w:r>
    </w:p>
    <w:p w:rsidRPr="00CA6EB1" w:rsidR="0032262E" w:rsidP="0032262E" w:rsidRDefault="0032262E" w14:paraId="6BF3B323" w14:textId="77777777">
      <w:pPr>
        <w:spacing w:line="276" w:lineRule="auto"/>
        <w:jc w:val="both"/>
      </w:pPr>
      <w:r w:rsidRPr="2EB7BAE8">
        <w:t>Irma Latikka</w:t>
      </w:r>
      <w:r>
        <w:t xml:space="preserve">, </w:t>
      </w:r>
      <w:hyperlink w:history="1" r:id="rId53">
        <w:r w:rsidRPr="00412A19">
          <w:rPr>
            <w:rStyle w:val="Hyperlink"/>
          </w:rPr>
          <w:t>tietosuoja@hyvaks.fi</w:t>
        </w:r>
      </w:hyperlink>
      <w:r>
        <w:t xml:space="preserve"> </w:t>
      </w:r>
    </w:p>
    <w:p w:rsidRPr="00CA6EB1" w:rsidR="0032262E" w:rsidP="0032262E" w:rsidRDefault="00F01783" w14:paraId="7F2C2BD7" w14:textId="77777777">
      <w:pPr>
        <w:tabs>
          <w:tab w:val="left" w:pos="1304"/>
          <w:tab w:val="left" w:pos="2745"/>
        </w:tabs>
        <w:spacing w:line="276" w:lineRule="auto"/>
        <w:jc w:val="both"/>
      </w:pPr>
      <w:hyperlink r:id="rId54">
        <w:r w:rsidRPr="2B18764F" w:rsidR="0032262E">
          <w:rPr>
            <w:rStyle w:val="Hyperlink"/>
          </w:rPr>
          <w:t>Tietosuoja | Keski-Suomen hyvinvointialue (hyvaks.fi)</w:t>
        </w:r>
      </w:hyperlink>
      <w:r w:rsidR="0032262E">
        <w:t xml:space="preserve"> potilasrekisterin tai sosiaalihuollon asiakasrekisterin tietosuojaseloste on tulostettuna palveluyksikön ilmoitustaululle.</w:t>
      </w:r>
    </w:p>
    <w:p w:rsidRPr="004C796D" w:rsidR="0032262E" w:rsidP="004C796D" w:rsidRDefault="0032262E" w14:paraId="5C9AC71F" w14:textId="77777777">
      <w:pPr>
        <w:spacing w:line="276" w:lineRule="auto"/>
        <w:rPr>
          <w:rStyle w:val="Hyperlink"/>
          <w:rFonts w:cstheme="minorHAnsi"/>
          <w:color w:val="0070C0"/>
          <w:szCs w:val="24"/>
        </w:rPr>
      </w:pPr>
      <w:r w:rsidRPr="004C796D">
        <w:rPr>
          <w:rFonts w:cstheme="minorHAnsi"/>
          <w:color w:val="0070C0"/>
          <w:szCs w:val="24"/>
        </w:rPr>
        <w:t xml:space="preserve">Lue lisää: </w:t>
      </w:r>
      <w:r w:rsidRPr="004C796D">
        <w:rPr>
          <w:rFonts w:cstheme="minorHAnsi"/>
          <w:color w:val="0070C0"/>
          <w:szCs w:val="24"/>
        </w:rPr>
        <w:br/>
      </w:r>
      <w:hyperlink w:history="1" r:id="rId55">
        <w:r w:rsidRPr="004C796D">
          <w:rPr>
            <w:rStyle w:val="Hyperlink"/>
            <w:rFonts w:cstheme="minorHAnsi"/>
            <w:color w:val="0070C0"/>
            <w:szCs w:val="24"/>
          </w:rPr>
          <w:t>Määräys sosiaalihuollon asiakasasiakirjojen rakenteista ja asiakasasiakirjoihin merkittävistä tiedoista</w:t>
        </w:r>
      </w:hyperlink>
    </w:p>
    <w:p w:rsidRPr="004C796D" w:rsidR="003F29A5" w:rsidP="0032262E" w:rsidRDefault="00F01783" w14:paraId="3368A48B" w14:textId="38D5DF62">
      <w:pPr>
        <w:spacing w:line="276" w:lineRule="auto"/>
        <w:jc w:val="both"/>
        <w:rPr>
          <w:rFonts w:ascii="Calibri" w:hAnsi="Calibri" w:cs="Calibri"/>
          <w:color w:val="0070C0"/>
        </w:rPr>
      </w:pPr>
      <w:hyperlink w:history="1" r:id="rId56">
        <w:r w:rsidRPr="004C796D" w:rsidR="0032262E">
          <w:rPr>
            <w:rStyle w:val="Hyperlink"/>
            <w:rFonts w:cstheme="minorHAnsi"/>
            <w:color w:val="0070C0"/>
            <w:szCs w:val="24"/>
          </w:rPr>
          <w:t>Sosiaalihuollon asiakastietojen käsittely</w:t>
        </w:r>
      </w:hyperlink>
    </w:p>
    <w:p w:rsidRPr="00CA6EB1" w:rsidR="00F20F4E" w:rsidP="00DB67C7" w:rsidRDefault="000429DD" w14:paraId="66297FF6" w14:textId="307D14E0">
      <w:pPr>
        <w:pStyle w:val="Heading3"/>
        <w:rPr/>
      </w:pPr>
      <w:bookmarkStart w:name="_Toc1164900335" w:id="1562632452"/>
      <w:r w:rsidR="2E9B3213">
        <w:rPr/>
        <w:t>Säännöllisesti kerättävän palautteen huomioiminen</w:t>
      </w:r>
      <w:bookmarkEnd w:id="1562632452"/>
      <w:r w:rsidR="2E9B3213">
        <w:rPr/>
        <w:t xml:space="preserve"> </w:t>
      </w:r>
    </w:p>
    <w:p w:rsidRPr="003F29A5" w:rsidR="00916EA8" w:rsidP="00A72394" w:rsidRDefault="00F20F4E" w14:paraId="69C1C2E6" w14:textId="228EA9ED">
      <w:pPr>
        <w:spacing w:line="276" w:lineRule="auto"/>
        <w:jc w:val="both"/>
        <w:rPr>
          <w:rFonts w:ascii="Segoe UI" w:hAnsi="Segoe UI" w:cs="Segoe UI"/>
          <w:sz w:val="18"/>
          <w:szCs w:val="18"/>
        </w:rPr>
      </w:pPr>
      <w:r w:rsidRPr="00804EAA">
        <w:t xml:space="preserve">Eri-ikäisten asiakkaiden/potilaiden, heidän perheidensä ja läheistensä huomioon ottaminen palvelun suunnittelussa ja toteuttamisessa on olennainen osa palvelun laadun, asiakas- ja potilasturvallisuuden ja omavalvonnan kehittämistä. </w:t>
      </w:r>
    </w:p>
    <w:p w:rsidR="00F20F4E" w:rsidP="00F20F4E" w:rsidRDefault="00F20F4E" w14:paraId="63EBDD68" w14:textId="77777777">
      <w:pPr>
        <w:spacing w:line="276" w:lineRule="auto"/>
        <w:jc w:val="both"/>
        <w:rPr>
          <w:rFonts w:eastAsia="Calibri Light"/>
        </w:rPr>
      </w:pPr>
      <w:r w:rsidRPr="628E0182">
        <w:t xml:space="preserve">Hyvinvointialueella asiakaspalautetta voi antaa sähköisesti </w:t>
      </w:r>
      <w:hyperlink r:id="rId57">
        <w:r w:rsidRPr="628E0182">
          <w:rPr>
            <w:rStyle w:val="Hyperlink"/>
            <w:rFonts w:eastAsia="Calibri Light"/>
          </w:rPr>
          <w:t>Anna palautetta | Keski-Suomen hyvinvointialue (hyvaks.fi)</w:t>
        </w:r>
      </w:hyperlink>
      <w:r w:rsidRPr="628E0182">
        <w:rPr>
          <w:rFonts w:eastAsia="Calibri Light"/>
        </w:rPr>
        <w:t xml:space="preserve">  </w:t>
      </w:r>
    </w:p>
    <w:p w:rsidR="00F20F4E" w:rsidP="00F20F4E" w:rsidRDefault="00F20F4E" w14:paraId="6A99DA7C" w14:textId="3CAE076B">
      <w:pPr>
        <w:spacing w:line="276" w:lineRule="auto"/>
        <w:jc w:val="both"/>
        <w:rPr>
          <w:rFonts w:eastAsia="Calibri Light"/>
          <w:color w:val="0070C0"/>
        </w:rPr>
      </w:pPr>
      <w:r w:rsidRPr="000D4081">
        <w:rPr>
          <w:rFonts w:eastAsia="Calibri Light"/>
          <w:color w:val="0070C0"/>
        </w:rPr>
        <w:t xml:space="preserve">Yksikön tulee lisätä tähän </w:t>
      </w:r>
      <w:r>
        <w:rPr>
          <w:rFonts w:eastAsia="Calibri Light"/>
          <w:color w:val="0070C0"/>
        </w:rPr>
        <w:t xml:space="preserve">tieto </w:t>
      </w:r>
      <w:r w:rsidRPr="000D4081">
        <w:rPr>
          <w:rFonts w:eastAsia="Calibri Light"/>
          <w:color w:val="0070C0"/>
        </w:rPr>
        <w:t xml:space="preserve">mille vastuualueelle yksikön palaute </w:t>
      </w:r>
      <w:r>
        <w:rPr>
          <w:rFonts w:eastAsia="Calibri Light"/>
          <w:color w:val="0070C0"/>
        </w:rPr>
        <w:t>kohdennetaan</w:t>
      </w:r>
      <w:r w:rsidRPr="000D4081">
        <w:rPr>
          <w:rFonts w:eastAsia="Calibri Light"/>
          <w:color w:val="0070C0"/>
        </w:rPr>
        <w:t xml:space="preserve">. </w:t>
      </w:r>
      <w:r w:rsidR="00D73C6E">
        <w:rPr>
          <w:rFonts w:eastAsia="Calibri Light"/>
          <w:color w:val="0070C0"/>
        </w:rPr>
        <w:t>Huolehdi, että a</w:t>
      </w:r>
      <w:r w:rsidR="00D73C6E">
        <w:rPr>
          <w:rStyle w:val="normaltextrun"/>
          <w:rFonts w:ascii="Calibri" w:hAnsi="Calibri" w:cs="Calibri"/>
          <w:color w:val="0070C0"/>
        </w:rPr>
        <w:t xml:space="preserve">mmattilaisia täydennyskoulutetaan suullisen palautteen vastaanottamiseen ja käsittelyyn.  </w:t>
      </w:r>
    </w:p>
    <w:p w:rsidRPr="005D18C6" w:rsidR="009C631B" w:rsidP="00F20F4E" w:rsidRDefault="009C631B" w14:paraId="355EE5E4" w14:textId="2E5D5C20">
      <w:pPr>
        <w:spacing w:line="276" w:lineRule="auto"/>
        <w:jc w:val="both"/>
        <w:rPr>
          <w:rFonts w:eastAsia="Calibri Light"/>
          <w:color w:val="0070C0"/>
          <w:highlight w:val="yellow"/>
        </w:rPr>
      </w:pPr>
      <w:r>
        <w:rPr>
          <w:rStyle w:val="normaltextrun"/>
          <w:rFonts w:ascii="Calibri" w:hAnsi="Calibri" w:cs="Calibri"/>
          <w:color w:val="0070C0"/>
        </w:rPr>
        <w:t>Kuvaa tähän miten yksikössä raportoidaan asiakaspalautteen tuloksista ja palautteen johdosta tehdyistä toimenpiteistä.</w:t>
      </w:r>
      <w:r w:rsidRPr="749A4EA9">
        <w:rPr>
          <w:rStyle w:val="normaltextrun"/>
          <w:rFonts w:ascii="Calibri" w:hAnsi="Calibri" w:cs="Calibri"/>
          <w:color w:val="0070C0"/>
        </w:rPr>
        <w:t> </w:t>
      </w:r>
      <w:r w:rsidR="00D73C6E">
        <w:rPr>
          <w:rStyle w:val="normaltextrun"/>
          <w:rFonts w:ascii="Calibri" w:hAnsi="Calibri" w:cs="Calibri"/>
          <w:color w:val="0070C0"/>
        </w:rPr>
        <w:t xml:space="preserve"> </w:t>
      </w:r>
      <w:r>
        <w:rPr>
          <w:rStyle w:val="eop"/>
          <w:rFonts w:ascii="Calibri" w:hAnsi="Calibri" w:cs="Calibri"/>
          <w:color w:val="0070C0"/>
        </w:rPr>
        <w:t> </w:t>
      </w:r>
    </w:p>
    <w:p w:rsidRPr="00091836" w:rsidR="00F20F4E" w:rsidP="00DB67C7" w:rsidRDefault="00F20F4E" w14:paraId="13C7DB4C" w14:textId="29A62C44">
      <w:r w:rsidRPr="00091836">
        <w:t>Kuvaa millä tavoilla asiakaspalautetta yksikössä kerätään</w:t>
      </w:r>
    </w:p>
    <w:p w:rsidRPr="00CA6EB1" w:rsidR="00F20F4E" w:rsidP="00F20F4E" w:rsidRDefault="00F20F4E" w14:paraId="7534AA5A" w14:textId="13989277">
      <w:pPr>
        <w:spacing w:line="276" w:lineRule="auto"/>
        <w:jc w:val="both"/>
      </w:pPr>
      <w:r w:rsidRPr="6F1AB8BF">
        <w:rPr>
          <w:u w:val="single"/>
        </w:rPr>
        <w:fldChar w:fldCharType="begin">
          <w:ffData>
            <w:name w:val=""/>
            <w:enabled/>
            <w:calcOnExit w:val="0"/>
            <w:helpText w:type="text" w:val="Postiosoite"/>
            <w:textInput/>
          </w:ffData>
        </w:fldChar>
      </w:r>
      <w:r w:rsidRPr="6F1AB8BF">
        <w:rPr>
          <w:u w:val="single"/>
        </w:rPr>
        <w:instrText xml:space="preserve"> FORMTEXT </w:instrText>
      </w:r>
      <w:r w:rsidRPr="6F1AB8BF">
        <w:rPr>
          <w:u w:val="single"/>
        </w:rPr>
      </w:r>
      <w:r w:rsidRPr="6F1AB8BF">
        <w:rPr>
          <w:u w:val="single"/>
        </w:rPr>
        <w:fldChar w:fldCharType="separate"/>
      </w:r>
      <w:r w:rsidRPr="6F1AB8BF">
        <w:rPr>
          <w:u w:val="single"/>
        </w:rPr>
        <w:t> </w:t>
      </w:r>
      <w:r w:rsidRPr="6F1AB8BF">
        <w:rPr>
          <w:u w:val="single"/>
        </w:rPr>
        <w:t> </w:t>
      </w:r>
      <w:r w:rsidRPr="6F1AB8BF">
        <w:rPr>
          <w:u w:val="single"/>
        </w:rPr>
        <w:t> </w:t>
      </w:r>
      <w:r w:rsidRPr="6F1AB8BF">
        <w:rPr>
          <w:u w:val="single"/>
        </w:rPr>
        <w:t> </w:t>
      </w:r>
      <w:r w:rsidRPr="6F1AB8BF">
        <w:rPr>
          <w:u w:val="single"/>
        </w:rPr>
        <w:t> </w:t>
      </w:r>
      <w:r w:rsidRPr="6F1AB8BF">
        <w:rPr>
          <w:u w:val="single"/>
        </w:rPr>
        <w:fldChar w:fldCharType="end"/>
      </w:r>
    </w:p>
    <w:p w:rsidRPr="00CA6EB1" w:rsidR="00F20F4E" w:rsidP="00F20F4E" w:rsidRDefault="00F20F4E" w14:paraId="0078444C" w14:textId="77777777">
      <w:pPr>
        <w:spacing w:line="276" w:lineRule="auto"/>
        <w:jc w:val="both"/>
      </w:pPr>
      <w:r w:rsidRPr="628E0182">
        <w:t>Miten asiakkaat/potilaat ja heidän läheisensä osallistuvat yksikön palvelun ja omavalvonnan kehittämiseen?</w:t>
      </w:r>
    </w:p>
    <w:p w:rsidRPr="00CA6EB1" w:rsidR="00F20F4E" w:rsidP="00F20F4E" w:rsidRDefault="00F20F4E" w14:paraId="20E0C5FE" w14:textId="3F5354CC">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CA6EB1" w:rsidR="00F20F4E" w:rsidP="00F20F4E" w:rsidRDefault="00F20F4E" w14:paraId="25D0516E" w14:textId="77777777">
      <w:pPr>
        <w:spacing w:line="276" w:lineRule="auto"/>
        <w:jc w:val="both"/>
      </w:pPr>
      <w:r w:rsidRPr="628E0182">
        <w:t>Miten asiakkailta/potilailta saatua palautetta hyödynnetään toiminnan kehittämisessä ja/tai korjaamisessa?</w:t>
      </w:r>
    </w:p>
    <w:bookmarkStart w:name="_Hlk114040539" w:id="86"/>
    <w:p w:rsidRPr="00CA6EB1" w:rsidR="00F20F4E" w:rsidP="00F20F4E" w:rsidRDefault="00F20F4E" w14:paraId="43D0AEB8" w14:textId="417D0621">
      <w:pPr>
        <w:spacing w:line="276" w:lineRule="auto"/>
        <w:jc w:val="both"/>
        <w:rPr>
          <w:rFonts w:cstheme="minorHAnsi"/>
          <w:szCs w:val="24"/>
        </w:rPr>
      </w:pPr>
      <w:r w:rsidRPr="2EB7BAE8">
        <w:rPr>
          <w:u w:val="single"/>
        </w:rPr>
        <w:fldChar w:fldCharType="begin">
          <w:ffData>
            <w:name w:val=""/>
            <w:enabled/>
            <w:calcOnExit w:val="0"/>
            <w:helpText w:type="text" w:val="Postiosoite"/>
            <w:textInput/>
          </w:ffData>
        </w:fldChar>
      </w:r>
      <w:r w:rsidRPr="2EB7BAE8">
        <w:rPr>
          <w:u w:val="single"/>
        </w:rPr>
        <w:instrText xml:space="preserve"> FORMTEXT </w:instrText>
      </w:r>
      <w:r w:rsidRPr="2EB7BAE8">
        <w:rPr>
          <w:u w:val="single"/>
        </w:rPr>
      </w:r>
      <w:r w:rsidRPr="2EB7BAE8">
        <w:rPr>
          <w:u w:val="single"/>
        </w:rPr>
        <w:fldChar w:fldCharType="separate"/>
      </w:r>
      <w:r w:rsidRPr="2EB7BAE8">
        <w:rPr>
          <w:u w:val="single"/>
        </w:rPr>
        <w:t> </w:t>
      </w:r>
      <w:r w:rsidRPr="2EB7BAE8">
        <w:rPr>
          <w:u w:val="single"/>
        </w:rPr>
        <w:t> </w:t>
      </w:r>
      <w:r w:rsidRPr="2EB7BAE8">
        <w:rPr>
          <w:u w:val="single"/>
        </w:rPr>
        <w:t> </w:t>
      </w:r>
      <w:r w:rsidRPr="2EB7BAE8">
        <w:rPr>
          <w:u w:val="single"/>
        </w:rPr>
        <w:t> </w:t>
      </w:r>
      <w:r w:rsidRPr="2EB7BAE8">
        <w:rPr>
          <w:u w:val="single"/>
        </w:rPr>
        <w:t> </w:t>
      </w:r>
      <w:r w:rsidRPr="2EB7BAE8">
        <w:rPr>
          <w:u w:val="single"/>
        </w:rPr>
        <w:fldChar w:fldCharType="end"/>
      </w:r>
    </w:p>
    <w:bookmarkEnd w:id="86"/>
    <w:p w:rsidRPr="00D53A59" w:rsidR="00D53A59" w:rsidP="00D53A59" w:rsidRDefault="00D53A59" w14:paraId="1549006B" w14:textId="77777777">
      <w:pPr>
        <w:spacing w:after="0" w:line="240" w:lineRule="auto"/>
        <w:jc w:val="both"/>
        <w:textAlignment w:val="baseline"/>
        <w:rPr>
          <w:rFonts w:ascii="Times New Roman" w:hAnsi="Times New Roman" w:eastAsia="Times New Roman" w:cs="Times New Roman"/>
          <w:szCs w:val="24"/>
          <w:lang w:eastAsia="fi-FI"/>
        </w:rPr>
      </w:pPr>
      <w:r w:rsidRPr="00D53A59">
        <w:rPr>
          <w:rFonts w:ascii="Calibri" w:hAnsi="Calibri" w:eastAsia="Times New Roman" w:cs="Calibri"/>
          <w:szCs w:val="24"/>
          <w:lang w:eastAsia="fi-FI"/>
        </w:rPr>
        <w:t>Miten potilaat, asiakkaat ja omaiset voivat tuoda esille havaitsemansa epäkohdat, laatupoikkeamat ja riskit ja miten ne käsitellään ja miten ilmoitusten hyödyntämisestä informoidaan asiakkaita ja omaisia? </w:t>
      </w:r>
    </w:p>
    <w:p w:rsidR="00D53A59" w:rsidP="00D53A59" w:rsidRDefault="00D53A59" w14:paraId="2CA1B3F5" w14:textId="77777777">
      <w:pPr>
        <w:spacing w:after="0" w:line="240" w:lineRule="auto"/>
        <w:jc w:val="both"/>
        <w:textAlignment w:val="baseline"/>
        <w:rPr>
          <w:rFonts w:ascii="Calibri" w:hAnsi="Calibri" w:eastAsia="Times New Roman" w:cs="Calibri"/>
          <w:szCs w:val="24"/>
          <w:lang w:eastAsia="fi-FI"/>
        </w:rPr>
      </w:pPr>
      <w:r w:rsidRPr="00D53A59">
        <w:rPr>
          <w:rFonts w:ascii="Calibri" w:hAnsi="Calibri" w:eastAsia="Times New Roman" w:cs="Calibri"/>
          <w:color w:val="000000"/>
          <w:szCs w:val="24"/>
          <w:u w:val="single"/>
          <w:shd w:val="clear" w:color="auto" w:fill="E1E3E6"/>
          <w:lang w:eastAsia="fi-FI"/>
        </w:rPr>
        <w:t> </w:t>
      </w:r>
      <w:r w:rsidRPr="00D53A59">
        <w:rPr>
          <w:rFonts w:ascii="Calibri" w:hAnsi="Calibri" w:eastAsia="Times New Roman" w:cs="Calibri"/>
          <w:color w:val="000000"/>
          <w:szCs w:val="24"/>
          <w:u w:val="single"/>
          <w:shd w:val="clear" w:color="auto" w:fill="E1E3E6"/>
          <w:lang w:eastAsia="fi-FI"/>
        </w:rPr>
        <w:t> </w:t>
      </w:r>
      <w:r w:rsidRPr="00D53A59">
        <w:rPr>
          <w:rFonts w:ascii="Calibri" w:hAnsi="Calibri" w:eastAsia="Times New Roman" w:cs="Calibri"/>
          <w:color w:val="000000"/>
          <w:szCs w:val="24"/>
          <w:u w:val="single"/>
          <w:shd w:val="clear" w:color="auto" w:fill="E1E3E6"/>
          <w:lang w:eastAsia="fi-FI"/>
        </w:rPr>
        <w:t> </w:t>
      </w:r>
      <w:r w:rsidRPr="00D53A59">
        <w:rPr>
          <w:rFonts w:ascii="Calibri" w:hAnsi="Calibri" w:eastAsia="Times New Roman" w:cs="Calibri"/>
          <w:color w:val="000000"/>
          <w:szCs w:val="24"/>
          <w:u w:val="single"/>
          <w:shd w:val="clear" w:color="auto" w:fill="E1E3E6"/>
          <w:lang w:eastAsia="fi-FI"/>
        </w:rPr>
        <w:t> </w:t>
      </w:r>
      <w:r w:rsidRPr="00D53A59">
        <w:rPr>
          <w:rFonts w:ascii="Calibri" w:hAnsi="Calibri" w:eastAsia="Times New Roman" w:cs="Calibri"/>
          <w:color w:val="000000"/>
          <w:szCs w:val="24"/>
          <w:u w:val="single"/>
          <w:shd w:val="clear" w:color="auto" w:fill="E1E3E6"/>
          <w:lang w:eastAsia="fi-FI"/>
        </w:rPr>
        <w:t> </w:t>
      </w:r>
      <w:r w:rsidRPr="00D53A59">
        <w:rPr>
          <w:rFonts w:ascii="Calibri" w:hAnsi="Calibri" w:eastAsia="Times New Roman" w:cs="Calibri"/>
          <w:szCs w:val="24"/>
          <w:lang w:eastAsia="fi-FI"/>
        </w:rPr>
        <w:t> </w:t>
      </w:r>
    </w:p>
    <w:p w:rsidR="00D53A59" w:rsidP="00D53A59" w:rsidRDefault="00D53A59" w14:paraId="2239792E" w14:textId="2C44F74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70C0"/>
        </w:rPr>
        <w:t xml:space="preserve">Asiakkaiden ja potilaiden sekä heidän läheistensä kokemuksia </w:t>
      </w:r>
      <w:r w:rsidR="00D73C6E">
        <w:rPr>
          <w:rStyle w:val="normaltextrun"/>
          <w:rFonts w:ascii="Calibri" w:hAnsi="Calibri" w:cs="Calibri"/>
          <w:color w:val="0070C0"/>
        </w:rPr>
        <w:t>turvallisuudesta</w:t>
      </w:r>
      <w:r>
        <w:rPr>
          <w:rStyle w:val="normaltextrun"/>
          <w:rFonts w:ascii="Calibri" w:hAnsi="Calibri" w:cs="Calibri"/>
          <w:color w:val="0070C0"/>
        </w:rPr>
        <w:t xml:space="preserve"> kerätään järjestelmällisesti. Heillä on mahdollisuus raportoida hoidon ja palvelun haitta- ja vaaratilanteista helposti ja saavutettavissa olevin keinoin. Käytössä on Hyvaksin sivuilla oleva sähköinen Laatuportin potilaan/asiakkaan/läheisen vaaratilanneilmoituslomake. </w:t>
      </w:r>
      <w:r>
        <w:rPr>
          <w:rStyle w:val="eop"/>
          <w:rFonts w:ascii="Calibri" w:hAnsi="Calibri" w:cs="Calibri"/>
          <w:color w:val="0070C0"/>
        </w:rPr>
        <w:t> </w:t>
      </w:r>
      <w:r w:rsidR="00370F7C">
        <w:rPr>
          <w:rStyle w:val="normaltextrun"/>
          <w:rFonts w:ascii="Calibri" w:hAnsi="Calibri" w:cs="Calibri"/>
          <w:color w:val="0070C0"/>
        </w:rPr>
        <w:t>Palvelupisteissä on tarjolla</w:t>
      </w:r>
      <w:r>
        <w:rPr>
          <w:rStyle w:val="normaltextrun"/>
          <w:rFonts w:ascii="Calibri" w:hAnsi="Calibri" w:cs="Calibri"/>
          <w:color w:val="0070C0"/>
        </w:rPr>
        <w:t xml:space="preserve"> paperinen potilaan/asiakkaan/läheisen vaaratilanneilmoituslomake tulostettuna tai </w:t>
      </w:r>
      <w:r w:rsidR="00370F7C">
        <w:rPr>
          <w:rStyle w:val="normaltextrun"/>
          <w:rFonts w:ascii="Calibri" w:hAnsi="Calibri" w:cs="Calibri"/>
          <w:color w:val="0070C0"/>
        </w:rPr>
        <w:t xml:space="preserve">se </w:t>
      </w:r>
      <w:r>
        <w:rPr>
          <w:rStyle w:val="normaltextrun"/>
          <w:rFonts w:ascii="Calibri" w:hAnsi="Calibri" w:cs="Calibri"/>
          <w:color w:val="0070C0"/>
        </w:rPr>
        <w:t>tulostet</w:t>
      </w:r>
      <w:r w:rsidR="00370F7C">
        <w:rPr>
          <w:rStyle w:val="normaltextrun"/>
          <w:rFonts w:ascii="Calibri" w:hAnsi="Calibri" w:cs="Calibri"/>
          <w:color w:val="0070C0"/>
        </w:rPr>
        <w:t>aan</w:t>
      </w:r>
      <w:r>
        <w:rPr>
          <w:rStyle w:val="normaltextrun"/>
          <w:rFonts w:ascii="Calibri" w:hAnsi="Calibri" w:cs="Calibri"/>
          <w:color w:val="0070C0"/>
        </w:rPr>
        <w:t xml:space="preserve"> pyydettäessä.</w:t>
      </w:r>
      <w:r w:rsidR="0026258E">
        <w:rPr>
          <w:rStyle w:val="normaltextrun"/>
          <w:rFonts w:ascii="Calibri" w:hAnsi="Calibri" w:cs="Calibri"/>
          <w:color w:val="0070C0"/>
        </w:rPr>
        <w:t xml:space="preserve"> </w:t>
      </w:r>
      <w:r w:rsidR="00333504">
        <w:rPr>
          <w:rStyle w:val="normaltextrun"/>
          <w:rFonts w:ascii="Calibri" w:hAnsi="Calibri" w:cs="Calibri"/>
          <w:color w:val="0070C0"/>
        </w:rPr>
        <w:t>Kuvaa tähän yksik</w:t>
      </w:r>
      <w:r w:rsidR="00AD6D47">
        <w:rPr>
          <w:rStyle w:val="normaltextrun"/>
          <w:rFonts w:ascii="Calibri" w:hAnsi="Calibri" w:cs="Calibri"/>
          <w:color w:val="0070C0"/>
        </w:rPr>
        <w:t xml:space="preserve">ön toimintatapa </w:t>
      </w:r>
      <w:r w:rsidR="006C79FF">
        <w:rPr>
          <w:rStyle w:val="normaltextrun"/>
          <w:rFonts w:ascii="Calibri" w:hAnsi="Calibri" w:cs="Calibri"/>
          <w:color w:val="0070C0"/>
        </w:rPr>
        <w:t>p</w:t>
      </w:r>
      <w:r>
        <w:rPr>
          <w:rStyle w:val="normaltextrun"/>
          <w:rFonts w:ascii="Calibri" w:hAnsi="Calibri" w:cs="Calibri"/>
          <w:color w:val="0070C0"/>
        </w:rPr>
        <w:t>alautteiden ja vaara- ja haittatapahtumailmoitusten läpikäyntiin asiakkaan tai potilaan kanssa.</w:t>
      </w:r>
      <w:r w:rsidRPr="749A4EA9">
        <w:rPr>
          <w:rStyle w:val="normaltextrun"/>
          <w:rFonts w:ascii="Calibri" w:hAnsi="Calibri" w:cs="Calibri"/>
          <w:color w:val="0070C0"/>
        </w:rPr>
        <w:t> </w:t>
      </w:r>
      <w:r w:rsidRPr="00D53A59" w:rsidR="009C631B">
        <w:rPr>
          <w:rFonts w:ascii="Calibri" w:hAnsi="Calibri" w:cs="Calibri"/>
          <w:color w:val="000000"/>
          <w:u w:val="single"/>
          <w:shd w:val="clear" w:color="auto" w:fill="E1E3E6"/>
        </w:rPr>
        <w:t xml:space="preserve"> </w:t>
      </w:r>
      <w:r w:rsidRPr="00D53A59" w:rsidR="00C90213">
        <w:rPr>
          <w:rFonts w:ascii="Calibri" w:hAnsi="Calibri" w:cs="Calibri"/>
          <w:color w:val="000000"/>
          <w:u w:val="single"/>
          <w:shd w:val="clear" w:color="auto" w:fill="E1E3E6"/>
        </w:rPr>
        <w:t> </w:t>
      </w:r>
      <w:r w:rsidRPr="00D53A59" w:rsidR="00C90213">
        <w:rPr>
          <w:rFonts w:ascii="Calibri" w:hAnsi="Calibri" w:cs="Calibri"/>
          <w:color w:val="000000"/>
          <w:u w:val="single"/>
          <w:shd w:val="clear" w:color="auto" w:fill="E1E3E6"/>
        </w:rPr>
        <w:t> </w:t>
      </w:r>
      <w:r w:rsidRPr="00D53A59" w:rsidR="00C90213">
        <w:rPr>
          <w:rFonts w:ascii="Calibri" w:hAnsi="Calibri" w:cs="Calibri"/>
          <w:color w:val="000000"/>
          <w:u w:val="single"/>
          <w:shd w:val="clear" w:color="auto" w:fill="E1E3E6"/>
        </w:rPr>
        <w:t> </w:t>
      </w:r>
      <w:r w:rsidRPr="00D53A59" w:rsidR="00C90213">
        <w:rPr>
          <w:rFonts w:ascii="Calibri" w:hAnsi="Calibri" w:cs="Calibri"/>
          <w:color w:val="000000"/>
          <w:u w:val="single"/>
          <w:shd w:val="clear" w:color="auto" w:fill="E1E3E6"/>
        </w:rPr>
        <w:t> </w:t>
      </w:r>
      <w:r w:rsidRPr="00D53A59" w:rsidR="00C90213">
        <w:rPr>
          <w:rFonts w:ascii="Calibri" w:hAnsi="Calibri" w:cs="Calibri"/>
          <w:color w:val="000000"/>
          <w:u w:val="single"/>
          <w:shd w:val="clear" w:color="auto" w:fill="E1E3E6"/>
        </w:rPr>
        <w:t> </w:t>
      </w:r>
      <w:r w:rsidRPr="00D53A59" w:rsidR="00C90213">
        <w:rPr>
          <w:rFonts w:ascii="Calibri" w:hAnsi="Calibri" w:cs="Calibri"/>
        </w:rPr>
        <w:t> </w:t>
      </w:r>
    </w:p>
    <w:p w:rsidR="00D53A59" w:rsidP="00D53A59" w:rsidRDefault="00D53A59" w14:paraId="37D14FF3" w14:textId="77777777">
      <w:pPr>
        <w:spacing w:after="0" w:line="240" w:lineRule="auto"/>
        <w:jc w:val="both"/>
        <w:textAlignment w:val="baseline"/>
        <w:rPr>
          <w:rFonts w:ascii="Calibri" w:hAnsi="Calibri" w:eastAsia="Times New Roman" w:cs="Calibri"/>
          <w:szCs w:val="24"/>
          <w:lang w:eastAsia="fi-FI"/>
        </w:rPr>
      </w:pPr>
    </w:p>
    <w:p w:rsidRPr="00D53A59" w:rsidR="00D53A59" w:rsidP="00D53A59" w:rsidRDefault="00D53A59" w14:paraId="5281827D" w14:textId="77777777">
      <w:pPr>
        <w:spacing w:after="0" w:line="240" w:lineRule="auto"/>
        <w:jc w:val="both"/>
        <w:textAlignment w:val="baseline"/>
        <w:rPr>
          <w:rFonts w:ascii="Times New Roman" w:hAnsi="Times New Roman" w:eastAsia="Times New Roman" w:cs="Times New Roman"/>
          <w:szCs w:val="24"/>
          <w:lang w:eastAsia="fi-FI"/>
        </w:rPr>
      </w:pPr>
      <w:r w:rsidRPr="00D53A59">
        <w:rPr>
          <w:rFonts w:ascii="Calibri" w:hAnsi="Calibri" w:eastAsia="Times New Roman" w:cs="Calibri"/>
          <w:szCs w:val="24"/>
          <w:lang w:eastAsia="fi-FI"/>
        </w:rPr>
        <w:t xml:space="preserve">Potilaat, asiakkaat ja omaiset voivat ilmoittaa haitta- ja vaaratapahtumat sähköisen lomakkeen avulla </w:t>
      </w:r>
      <w:hyperlink w:tgtFrame="_blank" w:history="1" r:id="rId58">
        <w:r w:rsidRPr="00D53A59">
          <w:rPr>
            <w:rFonts w:ascii="Calibri" w:hAnsi="Calibri" w:eastAsia="Times New Roman" w:cs="Calibri"/>
            <w:color w:val="0563C1"/>
            <w:szCs w:val="24"/>
            <w:u w:val="single"/>
            <w:lang w:eastAsia="fi-FI"/>
          </w:rPr>
          <w:t>Lomakkeet | Keski-Suomen hyvinvointialue (hyvaks.fi)</w:t>
        </w:r>
      </w:hyperlink>
      <w:r w:rsidRPr="00D53A59">
        <w:rPr>
          <w:rFonts w:ascii="Calibri" w:hAnsi="Calibri" w:eastAsia="Times New Roman" w:cs="Calibri"/>
          <w:szCs w:val="24"/>
          <w:lang w:eastAsia="fi-FI"/>
        </w:rPr>
        <w:t>  </w:t>
      </w:r>
    </w:p>
    <w:p w:rsidRPr="00CA6EB1" w:rsidR="006925B8" w:rsidP="00D53A59" w:rsidRDefault="00D53A59" w14:paraId="4FE00029" w14:textId="1B9F2B9A">
      <w:pPr>
        <w:jc w:val="both"/>
        <w:rPr>
          <w:rFonts w:cstheme="minorHAnsi"/>
        </w:rPr>
      </w:pPr>
      <w:r w:rsidRPr="00D53A59">
        <w:rPr>
          <w:rFonts w:ascii="Calibri" w:hAnsi="Calibri" w:eastAsia="Times New Roman" w:cs="Calibri"/>
          <w:color w:val="000000"/>
          <w:szCs w:val="24"/>
          <w:shd w:val="clear" w:color="auto" w:fill="FFFFFF"/>
          <w:lang w:eastAsia="fi-FI"/>
        </w:rPr>
        <w:tab/>
      </w:r>
      <w:r w:rsidRPr="00D53A59">
        <w:rPr>
          <w:rFonts w:ascii="Calibri" w:hAnsi="Calibri" w:eastAsia="Times New Roman" w:cs="Calibri"/>
          <w:color w:val="000000"/>
          <w:szCs w:val="24"/>
          <w:shd w:val="clear" w:color="auto" w:fill="FFFFFF"/>
          <w:lang w:eastAsia="fi-FI"/>
        </w:rPr>
        <w:br/>
      </w:r>
    </w:p>
    <w:p w:rsidR="005B3689" w:rsidP="1DF0BDD6" w:rsidRDefault="1DF2402F" w14:paraId="40DBCB84" w14:textId="03B0D958">
      <w:pPr>
        <w:pStyle w:val="Heading2"/>
        <w:jc w:val="both"/>
        <w:rPr>
          <w:rFonts w:cs="Arial" w:cstheme="minorBidi"/>
        </w:rPr>
      </w:pPr>
      <w:bookmarkStart w:name="_Toc807704913" w:id="1436082289"/>
      <w:r w:rsidRPr="1DF0BDD6" w:rsidR="55B0417D">
        <w:rPr>
          <w:rFonts w:cs="Arial" w:cstheme="minorBidi"/>
        </w:rPr>
        <w:t xml:space="preserve">PALVELUYKSIKÖN </w:t>
      </w:r>
      <w:r w:rsidRPr="1DF0BDD6" w:rsidR="1F0E97E1">
        <w:rPr>
          <w:rFonts w:cs="Arial" w:cstheme="minorBidi"/>
        </w:rPr>
        <w:t>OMAVALVONN</w:t>
      </w:r>
      <w:r w:rsidRPr="1DF0BDD6" w:rsidR="2291517D">
        <w:rPr>
          <w:rFonts w:cs="Arial" w:cstheme="minorBidi"/>
        </w:rPr>
        <w:t xml:space="preserve">AN </w:t>
      </w:r>
      <w:r w:rsidRPr="1DF0BDD6" w:rsidR="1B272A6D">
        <w:rPr>
          <w:rFonts w:cs="Arial" w:cstheme="minorBidi"/>
        </w:rPr>
        <w:t>R</w:t>
      </w:r>
      <w:r w:rsidRPr="1DF0BDD6" w:rsidR="1F0E97E1">
        <w:rPr>
          <w:rFonts w:cs="Arial" w:cstheme="minorBidi"/>
        </w:rPr>
        <w:t>ISKIEN</w:t>
      </w:r>
      <w:r w:rsidRPr="1DF0BDD6" w:rsidR="1F0E97E1">
        <w:rPr>
          <w:rFonts w:cs="Arial" w:cstheme="minorBidi"/>
        </w:rPr>
        <w:t xml:space="preserve"> TUNNISTAMINEN JA HALLINTA</w:t>
      </w:r>
      <w:bookmarkStart w:name="_Toc45556431" w:id="88"/>
      <w:bookmarkEnd w:id="16"/>
      <w:bookmarkEnd w:id="17"/>
      <w:bookmarkEnd w:id="1436082289"/>
    </w:p>
    <w:p w:rsidRPr="00560FEB" w:rsidR="00560FEB" w:rsidP="00560FEB" w:rsidRDefault="00560FEB" w14:paraId="23B2A546" w14:textId="2306AABC">
      <w:pPr>
        <w:pStyle w:val="Heading3"/>
        <w:rPr/>
      </w:pPr>
      <w:bookmarkStart w:name="_Toc1389101167" w:id="1705856710"/>
      <w:r w:rsidR="361A3586">
        <w:rPr/>
        <w:t>R</w:t>
      </w:r>
      <w:r w:rsidR="5D3E7AE0">
        <w:rPr/>
        <w:t>iskienhallinnan vastuut</w:t>
      </w:r>
      <w:r w:rsidR="0808D4D1">
        <w:rPr/>
        <w:t>, riskien tunnistaminen ja arvioiminen</w:t>
      </w:r>
      <w:bookmarkEnd w:id="1705856710"/>
    </w:p>
    <w:p w:rsidR="00775FB3" w:rsidP="00254F31" w:rsidRDefault="00775FB3" w14:paraId="32993513" w14:textId="21E3EF56">
      <w:r>
        <w:t>Vastuut</w:t>
      </w:r>
    </w:p>
    <w:p w:rsidRPr="0013665C" w:rsidR="00254F31" w:rsidP="00254F31" w:rsidRDefault="00142937" w14:paraId="01B49446" w14:textId="2FB5B1F2">
      <w:pPr>
        <w:rPr>
          <w:color w:val="0070C0"/>
        </w:rPr>
      </w:pPr>
      <w:r w:rsidRPr="0013665C">
        <w:rPr>
          <w:color w:val="0070C0"/>
        </w:rPr>
        <w:t>Asiakas- ja potilasturvallisuutta ja laatua parannetaan riskienhallinnan avulla</w:t>
      </w:r>
      <w:r w:rsidRPr="0013665C" w:rsidR="5FCBCC78">
        <w:rPr>
          <w:color w:val="0070C0"/>
        </w:rPr>
        <w:t xml:space="preserve"> ja riskienhallin</w:t>
      </w:r>
      <w:r w:rsidRPr="0013665C" w:rsidR="3427909F">
        <w:rPr>
          <w:color w:val="0070C0"/>
        </w:rPr>
        <w:t>ta on</w:t>
      </w:r>
      <w:r w:rsidRPr="0013665C" w:rsidR="5FCBCC78">
        <w:rPr>
          <w:color w:val="0070C0"/>
        </w:rPr>
        <w:t xml:space="preserve"> luonnollinen osa yksikö</w:t>
      </w:r>
      <w:r w:rsidRPr="0013665C" w:rsidR="2DBB6838">
        <w:rPr>
          <w:color w:val="0070C0"/>
        </w:rPr>
        <w:t>iden</w:t>
      </w:r>
      <w:r w:rsidRPr="0013665C" w:rsidR="5FCBCC78">
        <w:rPr>
          <w:color w:val="0070C0"/>
        </w:rPr>
        <w:t xml:space="preserve"> päivittäistä toimintaa sekä kehittämistä</w:t>
      </w:r>
      <w:r w:rsidRPr="0013665C">
        <w:rPr>
          <w:color w:val="0070C0"/>
        </w:rPr>
        <w:t xml:space="preserve">. Turvallisuus- ja laatuongelmien ennakoinnilla estetään vahinkoja, vaaratilanteita ja toiminnan kannalta kielteisiä tapahtumia. </w:t>
      </w:r>
    </w:p>
    <w:p w:rsidRPr="0013665C" w:rsidR="00E8429B" w:rsidP="00254F31" w:rsidRDefault="00E8429B" w14:paraId="50984F27" w14:textId="5C8C785F">
      <w:pPr>
        <w:rPr>
          <w:color w:val="0070C0"/>
        </w:rPr>
      </w:pPr>
      <w:r w:rsidRPr="0013665C">
        <w:rPr>
          <w:color w:val="0070C0"/>
        </w:rPr>
        <w:t>Riskejä arvioidaan laaja-alaisesti huomioiden mahdolliset vaikutukset sekä asiakkaiden</w:t>
      </w:r>
      <w:r w:rsidRPr="0013665C" w:rsidR="155EB348">
        <w:rPr>
          <w:color w:val="0070C0"/>
        </w:rPr>
        <w:t>/</w:t>
      </w:r>
      <w:r w:rsidRPr="0013665C" w:rsidR="601CE4C6">
        <w:rPr>
          <w:color w:val="0070C0"/>
        </w:rPr>
        <w:t xml:space="preserve"> </w:t>
      </w:r>
      <w:r w:rsidRPr="0013665C" w:rsidR="514E7071">
        <w:rPr>
          <w:color w:val="0070C0"/>
        </w:rPr>
        <w:t>p</w:t>
      </w:r>
      <w:r w:rsidRPr="0013665C" w:rsidR="601CE4C6">
        <w:rPr>
          <w:color w:val="0070C0"/>
        </w:rPr>
        <w:t>otilaiden</w:t>
      </w:r>
      <w:r w:rsidRPr="0013665C">
        <w:rPr>
          <w:color w:val="0070C0"/>
        </w:rPr>
        <w:t xml:space="preserve"> henkilöstön, ympäristön että organisaation kannalta. Riski</w:t>
      </w:r>
      <w:r w:rsidRPr="0013665C" w:rsidR="07C33831">
        <w:rPr>
          <w:color w:val="0070C0"/>
        </w:rPr>
        <w:t xml:space="preserve">en arvioinnissa </w:t>
      </w:r>
      <w:r w:rsidRPr="0013665C">
        <w:rPr>
          <w:color w:val="0070C0"/>
        </w:rPr>
        <w:t>määritellään tarvittavat</w:t>
      </w:r>
      <w:r w:rsidRPr="0013665C" w:rsidR="6715AAC9">
        <w:rPr>
          <w:color w:val="0070C0"/>
        </w:rPr>
        <w:t xml:space="preserve"> kehittämis</w:t>
      </w:r>
      <w:r w:rsidRPr="0013665C">
        <w:rPr>
          <w:color w:val="0070C0"/>
        </w:rPr>
        <w:t>toimenpiteet</w:t>
      </w:r>
      <w:r w:rsidRPr="0013665C" w:rsidR="197A7709">
        <w:rPr>
          <w:color w:val="0070C0"/>
        </w:rPr>
        <w:t xml:space="preserve"> ja suunnitelma </w:t>
      </w:r>
      <w:r w:rsidRPr="0013665C" w:rsidR="52B11808">
        <w:rPr>
          <w:color w:val="0070C0"/>
        </w:rPr>
        <w:t>niiden toteuttamisesta sekä seurannasta.</w:t>
      </w:r>
    </w:p>
    <w:p w:rsidR="001B4584" w:rsidP="001B4584" w:rsidRDefault="001B4584" w14:paraId="03B874C6" w14:textId="386AD051">
      <w:pPr>
        <w:spacing w:line="276" w:lineRule="auto"/>
        <w:jc w:val="both"/>
        <w:rPr>
          <w:color w:val="0070C0"/>
          <w:lang w:eastAsia="fi-FI"/>
        </w:rPr>
      </w:pPr>
      <w:r w:rsidRPr="00B210F2">
        <w:rPr>
          <w:color w:val="0070C0"/>
          <w:lang w:eastAsia="fi-FI"/>
        </w:rPr>
        <w:t xml:space="preserve">Toiminnasta vastaavan johdon ja esihenkilöiden tehtävänä on huolehtia omavalvonnan ohjeistamisesta ja järjestämisestä. </w:t>
      </w:r>
      <w:r w:rsidRPr="00997571">
        <w:rPr>
          <w:color w:val="0070C0"/>
          <w:lang w:eastAsia="fi-FI"/>
        </w:rPr>
        <w:t xml:space="preserve">Esihenkilön vastuulla on perehdyttää henkilökunta yksikön omavalvonnan periaatteisiin ja toimeenpanoon mukaan lukien henkilökunnalle laissa asetettuun velvollisuuteen ilmoittaa asiakas- ja potilasturvallisuutta koskevista epäkohdista ja niiden uhista. </w:t>
      </w:r>
      <w:r w:rsidRPr="00B210F2">
        <w:rPr>
          <w:color w:val="0070C0"/>
          <w:lang w:eastAsia="fi-FI"/>
        </w:rPr>
        <w:t xml:space="preserve">Toiminnasta vastaavien tulee myös mahdollistaa hyvä turvallisuuskulttuuri ilman syyllistämistä. Toiminnasta vastaavien on huolehdittava siitä, että työntekijöillä on riittävästi tietoa turvallisuusasioista, ylläpitää osaamista sekä varmistaa henkilöstön riittävät voimavarat turvallisen toimintaympäristön ylläpitämiseen. Henkilöstön vastuulla on osallistua koulutuksiin ja noudattaa annettuja ohjeita sekä ilmoittaa havaitsemistaan läheltä piti tilanteista, poikkeamista ja tehdä turvallisuushavaintoja. </w:t>
      </w:r>
    </w:p>
    <w:p w:rsidRPr="00584FC2" w:rsidR="002673C3" w:rsidP="001B4584" w:rsidRDefault="002673C3" w14:paraId="4568413B" w14:textId="01A6A3FE">
      <w:pPr>
        <w:spacing w:line="276" w:lineRule="auto"/>
        <w:jc w:val="both"/>
        <w:rPr>
          <w:color w:val="0070C0"/>
          <w:lang w:eastAsia="fi-FI"/>
        </w:rPr>
      </w:pPr>
      <w:r>
        <w:rPr>
          <w:color w:val="0070C0"/>
          <w:lang w:eastAsia="fi-FI"/>
        </w:rPr>
        <w:t xml:space="preserve">Osana talouden ja toiminnan suunnittelua palvelualueet arvioivat laajemmin toimintaansa liittyviä riskejä. </w:t>
      </w:r>
      <w:r w:rsidR="0081513F">
        <w:rPr>
          <w:color w:val="0070C0"/>
          <w:lang w:eastAsia="fi-FI"/>
        </w:rPr>
        <w:t>(talousarvio ja tilinpäätöksen toimintakertomus)</w:t>
      </w:r>
    </w:p>
    <w:p w:rsidRPr="00960106" w:rsidR="41E6AE0B" w:rsidP="41E6AE0B" w:rsidRDefault="00F03CD8" w14:paraId="17D75379" w14:textId="7DB1F029">
      <w:pPr>
        <w:spacing w:line="276" w:lineRule="auto"/>
        <w:jc w:val="both"/>
        <w:rPr>
          <w:lang w:eastAsia="fi-FI"/>
        </w:rPr>
      </w:pPr>
      <w:r>
        <w:rPr>
          <w:lang w:eastAsia="fi-FI"/>
        </w:rPr>
        <w:t xml:space="preserve"> </w:t>
      </w:r>
      <w:r w:rsidRPr="00960106" w:rsidR="00D001F7">
        <w:rPr>
          <w:lang w:eastAsia="fi-FI"/>
        </w:rPr>
        <w:t xml:space="preserve">Kuka vastaa </w:t>
      </w:r>
      <w:r w:rsidRPr="00960106" w:rsidR="00960106">
        <w:rPr>
          <w:lang w:eastAsia="fi-FI"/>
        </w:rPr>
        <w:t>yksikön toimintojen riskienhallin</w:t>
      </w:r>
      <w:r w:rsidR="00C73CF8">
        <w:rPr>
          <w:lang w:eastAsia="fi-FI"/>
        </w:rPr>
        <w:t>n</w:t>
      </w:r>
      <w:r w:rsidRPr="00960106" w:rsidR="00960106">
        <w:rPr>
          <w:lang w:eastAsia="fi-FI"/>
        </w:rPr>
        <w:t>asta ja miten riskienhallinta on organisoitu?</w:t>
      </w:r>
    </w:p>
    <w:p w:rsidR="00960106" w:rsidP="00960106" w:rsidRDefault="00960106" w14:paraId="2EC1201F" w14:textId="77777777">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00960106" w:rsidP="41E6AE0B" w:rsidRDefault="00960106" w14:paraId="3551DAAE" w14:textId="77777777">
      <w:pPr>
        <w:spacing w:line="276" w:lineRule="auto"/>
        <w:jc w:val="both"/>
        <w:rPr>
          <w:color w:val="0070C0"/>
          <w:lang w:eastAsia="fi-FI"/>
        </w:rPr>
      </w:pPr>
    </w:p>
    <w:p w:rsidR="00DD44A2" w:rsidP="00775FB3" w:rsidRDefault="00DD44A2" w14:paraId="1D774BDC" w14:textId="75259516">
      <w:pPr>
        <w:rPr>
          <w:lang w:eastAsia="fi-FI"/>
        </w:rPr>
      </w:pPr>
      <w:bookmarkStart w:name="_Toc45556432" w:id="90"/>
      <w:bookmarkEnd w:id="88"/>
      <w:r>
        <w:rPr>
          <w:lang w:eastAsia="fi-FI"/>
        </w:rPr>
        <w:t xml:space="preserve">Riskien </w:t>
      </w:r>
      <w:r w:rsidR="007574A9">
        <w:rPr>
          <w:lang w:eastAsia="fi-FI"/>
        </w:rPr>
        <w:t>tunnistaminen</w:t>
      </w:r>
      <w:r w:rsidR="00684295">
        <w:rPr>
          <w:lang w:eastAsia="fi-FI"/>
        </w:rPr>
        <w:t xml:space="preserve"> ja arvioiminen</w:t>
      </w:r>
    </w:p>
    <w:p w:rsidR="005C54E5" w:rsidP="00F508BE" w:rsidRDefault="59B1A614" w14:paraId="1AF49360" w14:textId="6FF15985">
      <w:pPr>
        <w:spacing w:line="276" w:lineRule="auto"/>
        <w:jc w:val="both"/>
        <w:rPr>
          <w:color w:val="0070C0"/>
          <w:lang w:eastAsia="fi-FI"/>
        </w:rPr>
      </w:pPr>
      <w:r w:rsidRPr="41E6AE0B">
        <w:rPr>
          <w:color w:val="0070C0"/>
          <w:lang w:eastAsia="fi-FI"/>
        </w:rPr>
        <w:t xml:space="preserve">Omavalvonta perustuu riskienhallintaan, jossa palveluun liittyviä riskejä ja mahdollisia epäkohtien uhkia tulee </w:t>
      </w:r>
      <w:r w:rsidR="00CF0BF0">
        <w:rPr>
          <w:color w:val="0070C0"/>
          <w:lang w:eastAsia="fi-FI"/>
        </w:rPr>
        <w:t>tunnistaa ja arvioida</w:t>
      </w:r>
      <w:r w:rsidRPr="41E6AE0B">
        <w:rPr>
          <w:color w:val="0070C0"/>
          <w:lang w:eastAsia="fi-FI"/>
        </w:rPr>
        <w:t xml:space="preserve"> </w:t>
      </w:r>
      <w:r w:rsidRPr="41E6AE0B" w:rsidR="43258300">
        <w:rPr>
          <w:color w:val="0070C0"/>
          <w:lang w:eastAsia="fi-FI"/>
        </w:rPr>
        <w:t xml:space="preserve">laaja-alaisesti </w:t>
      </w:r>
      <w:r w:rsidRPr="41E6AE0B">
        <w:rPr>
          <w:color w:val="0070C0"/>
          <w:lang w:eastAsia="fi-FI"/>
        </w:rPr>
        <w:t xml:space="preserve">asiakkaan ja potilaan saaman palvelun ja hoidon näkökulmasta. </w:t>
      </w:r>
      <w:r w:rsidRPr="41E6AE0B" w:rsidR="00C25516">
        <w:rPr>
          <w:color w:val="0070C0"/>
          <w:lang w:eastAsia="fi-FI"/>
        </w:rPr>
        <w:t xml:space="preserve">Omavalvontasuunnitelmaan kuvataan </w:t>
      </w:r>
      <w:r w:rsidRPr="41E6AE0B" w:rsidR="00C25516">
        <w:rPr>
          <w:b/>
          <w:bCs/>
          <w:color w:val="0070C0"/>
          <w:lang w:eastAsia="fi-FI"/>
        </w:rPr>
        <w:t xml:space="preserve">asiakas- ja potilasturvallisuutta vaarantavien tapahtumien/tekijöiden </w:t>
      </w:r>
      <w:r w:rsidRPr="41E6AE0B" w:rsidR="00C25516">
        <w:rPr>
          <w:color w:val="0070C0"/>
          <w:lang w:eastAsia="fi-FI"/>
        </w:rPr>
        <w:t xml:space="preserve">riskienhallinnan prosessi. </w:t>
      </w:r>
      <w:r w:rsidRPr="02645CA4" w:rsidR="00596AE3">
        <w:rPr>
          <w:rFonts w:ascii="Calibri" w:hAnsi="Calibri" w:eastAsia="Calibri" w:cs="Calibri"/>
          <w:color w:val="0070C0"/>
          <w:szCs w:val="24"/>
        </w:rPr>
        <w:t>Riskin merkittävyyden arvioimiseksi tulee riskin syitä ja seurauksia tarkastella yksityiskohtaisesti juurisyyanalyysin avulla</w:t>
      </w:r>
      <w:r w:rsidRPr="02645CA4" w:rsidR="00596AE3">
        <w:rPr>
          <w:color w:val="0070C0"/>
          <w:lang w:eastAsia="fi-FI"/>
        </w:rPr>
        <w:t xml:space="preserve">. </w:t>
      </w:r>
      <w:r w:rsidRPr="41E6AE0B" w:rsidR="00C25516">
        <w:rPr>
          <w:color w:val="0070C0"/>
          <w:lang w:eastAsia="fi-FI"/>
        </w:rPr>
        <w:t xml:space="preserve">Riskien arviointi tehdään Laatuportissa hyvinvointialueen ohjeen mukaisesti. </w:t>
      </w:r>
      <w:r w:rsidRPr="41E6AE0B" w:rsidR="005C54E5">
        <w:rPr>
          <w:color w:val="0070C0"/>
          <w:lang w:eastAsia="fi-FI"/>
        </w:rPr>
        <w:t>Ohje löytyy Laatuportin Ohjeistus osiosta (Yleinen riskienarviointi)</w:t>
      </w:r>
      <w:r w:rsidR="008A1D05">
        <w:rPr>
          <w:color w:val="0070C0"/>
          <w:lang w:eastAsia="fi-FI"/>
        </w:rPr>
        <w:t xml:space="preserve"> </w:t>
      </w:r>
      <w:r w:rsidR="00B838B1">
        <w:rPr>
          <w:color w:val="0070C0"/>
          <w:lang w:eastAsia="fi-FI"/>
        </w:rPr>
        <w:t xml:space="preserve">Tämän työkalun käyttö on mahdollista, mutta ei pakollista omavalvontasuunnitelman </w:t>
      </w:r>
      <w:r w:rsidR="00E60609">
        <w:rPr>
          <w:color w:val="0070C0"/>
          <w:lang w:eastAsia="fi-FI"/>
        </w:rPr>
        <w:t>kirjoitusvaiheessa. Asian voi laittaa yksikön kehittämis</w:t>
      </w:r>
      <w:r w:rsidR="00DF5F2E">
        <w:rPr>
          <w:color w:val="0070C0"/>
          <w:lang w:eastAsia="fi-FI"/>
        </w:rPr>
        <w:t xml:space="preserve">toimenpiteeksi seuraavalle vuodelle. </w:t>
      </w:r>
    </w:p>
    <w:p w:rsidR="000944C8" w:rsidP="00F508BE" w:rsidRDefault="00623AE5" w14:paraId="0D4A031B" w14:textId="6FCAC76F">
      <w:pPr>
        <w:spacing w:line="276" w:lineRule="auto"/>
        <w:jc w:val="both"/>
        <w:rPr>
          <w:color w:val="0070C0"/>
          <w:lang w:eastAsia="fi-FI"/>
        </w:rPr>
      </w:pPr>
      <w:r w:rsidRPr="00623AE5">
        <w:rPr>
          <w:color w:val="0070C0"/>
          <w:lang w:eastAsia="fi-FI"/>
        </w:rPr>
        <w:t>Pelkkä tietoisuus riskeistä ei riitä turvallisuuden riittävään parantumiseen</w:t>
      </w:r>
      <w:r>
        <w:rPr>
          <w:color w:val="0070C0"/>
          <w:lang w:eastAsia="fi-FI"/>
        </w:rPr>
        <w:t>.</w:t>
      </w:r>
      <w:r w:rsidRPr="005453CF" w:rsidR="005453CF">
        <w:rPr>
          <w:rFonts w:ascii="Calibri" w:hAnsi="Calibri" w:eastAsia="Calibri" w:cs="Calibri"/>
          <w:color w:val="0070C0"/>
          <w:szCs w:val="24"/>
        </w:rPr>
        <w:t xml:space="preserve"> </w:t>
      </w:r>
      <w:r w:rsidRPr="02645CA4" w:rsidR="005453CF">
        <w:rPr>
          <w:rFonts w:ascii="Calibri" w:hAnsi="Calibri" w:eastAsia="Calibri" w:cs="Calibri"/>
          <w:color w:val="0070C0"/>
          <w:szCs w:val="24"/>
        </w:rPr>
        <w:t>Riskienhallinnan tulee näkyä muutoksena työ</w:t>
      </w:r>
      <w:r w:rsidR="002217CF">
        <w:rPr>
          <w:rFonts w:ascii="Calibri" w:hAnsi="Calibri" w:eastAsia="Calibri" w:cs="Calibri"/>
          <w:color w:val="0070C0"/>
          <w:szCs w:val="24"/>
        </w:rPr>
        <w:t>skentelyssä</w:t>
      </w:r>
      <w:r w:rsidRPr="02645CA4" w:rsidR="005453CF">
        <w:rPr>
          <w:rFonts w:ascii="Calibri" w:hAnsi="Calibri" w:eastAsia="Calibri" w:cs="Calibri"/>
          <w:color w:val="0070C0"/>
          <w:szCs w:val="24"/>
        </w:rPr>
        <w:t xml:space="preserve"> ja perehdyttämisessä, henkilöstön koulutuksessa, kehityshankkeiden suunnittelussa sekä muussa toiminnan suunnittelussa</w:t>
      </w:r>
      <w:r w:rsidR="005453CF">
        <w:rPr>
          <w:rFonts w:ascii="Calibri" w:hAnsi="Calibri" w:eastAsia="Calibri" w:cs="Calibri"/>
          <w:color w:val="0070C0"/>
          <w:szCs w:val="24"/>
        </w:rPr>
        <w:t>.</w:t>
      </w:r>
      <w:r w:rsidRPr="00914EEB" w:rsidR="005453CF">
        <w:rPr>
          <w:color w:val="0070C0"/>
          <w:lang w:eastAsia="fi-FI"/>
        </w:rPr>
        <w:t xml:space="preserve"> </w:t>
      </w:r>
      <w:r w:rsidRPr="484362DC" w:rsidR="236D2667">
        <w:rPr>
          <w:color w:val="0070C0"/>
          <w:lang w:eastAsia="fi-FI"/>
        </w:rPr>
        <w:t xml:space="preserve">Ilman </w:t>
      </w:r>
      <w:r w:rsidRPr="484362DC" w:rsidR="0E0993E5">
        <w:rPr>
          <w:color w:val="0070C0"/>
          <w:lang w:eastAsia="fi-FI"/>
        </w:rPr>
        <w:t>riskien</w:t>
      </w:r>
      <w:r w:rsidRPr="484362DC" w:rsidR="236D2667">
        <w:rPr>
          <w:color w:val="0070C0"/>
          <w:lang w:eastAsia="fi-FI"/>
        </w:rPr>
        <w:t xml:space="preserve"> tunnistamista ei riskejä voi ennaltaehkäistä eikä toteutuneisiin epäkohtiin </w:t>
      </w:r>
      <w:r w:rsidRPr="484362DC" w:rsidR="1E40A287">
        <w:rPr>
          <w:color w:val="0070C0"/>
          <w:lang w:eastAsia="fi-FI"/>
        </w:rPr>
        <w:t xml:space="preserve">voida </w:t>
      </w:r>
      <w:r w:rsidRPr="484362DC" w:rsidR="236D2667">
        <w:rPr>
          <w:color w:val="0070C0"/>
          <w:lang w:eastAsia="fi-FI"/>
        </w:rPr>
        <w:t xml:space="preserve">puuttua suunnitelmallisesti. </w:t>
      </w:r>
    </w:p>
    <w:p w:rsidR="00276D08" w:rsidP="00F508BE" w:rsidRDefault="00E0204F" w14:paraId="76948C96" w14:textId="50A459BF">
      <w:pPr>
        <w:spacing w:line="276" w:lineRule="auto"/>
        <w:jc w:val="both"/>
        <w:rPr>
          <w:color w:val="0070C0"/>
        </w:rPr>
      </w:pPr>
      <w:r w:rsidRPr="484362DC">
        <w:rPr>
          <w:color w:val="0070C0"/>
          <w:lang w:eastAsia="fi-FI"/>
        </w:rPr>
        <w:t xml:space="preserve">Riskit voivat aiheutua esimerkiksi </w:t>
      </w:r>
      <w:r w:rsidRPr="00CA5A03" w:rsidR="50AD31BE">
        <w:rPr>
          <w:color w:val="0070C0"/>
          <w:lang w:eastAsia="fi-FI"/>
        </w:rPr>
        <w:t>prosessien virheellisyydestä,</w:t>
      </w:r>
      <w:r w:rsidRPr="484362DC">
        <w:rPr>
          <w:color w:val="0070C0"/>
          <w:lang w:eastAsia="fi-FI"/>
        </w:rPr>
        <w:t xml:space="preserve"> </w:t>
      </w:r>
      <w:r w:rsidR="00143F89">
        <w:rPr>
          <w:color w:val="0070C0"/>
          <w:lang w:eastAsia="fi-FI"/>
        </w:rPr>
        <w:t xml:space="preserve">toimintatavoista, </w:t>
      </w:r>
      <w:r w:rsidRPr="484362DC">
        <w:rPr>
          <w:color w:val="0070C0"/>
          <w:lang w:eastAsia="fi-FI"/>
        </w:rPr>
        <w:t xml:space="preserve">riittämättömästä henkilöstömitoituksesta </w:t>
      </w:r>
      <w:r w:rsidR="000D494E">
        <w:rPr>
          <w:color w:val="0070C0"/>
          <w:lang w:eastAsia="fi-FI"/>
        </w:rPr>
        <w:t xml:space="preserve">sekä </w:t>
      </w:r>
      <w:r w:rsidRPr="484362DC">
        <w:rPr>
          <w:color w:val="0070C0"/>
          <w:lang w:eastAsia="fi-FI"/>
        </w:rPr>
        <w:t>toimintakulttuurist</w:t>
      </w:r>
      <w:r w:rsidRPr="484362DC" w:rsidR="00FA4AE7">
        <w:rPr>
          <w:color w:val="0070C0"/>
          <w:lang w:eastAsia="fi-FI"/>
        </w:rPr>
        <w:t>a</w:t>
      </w:r>
      <w:r w:rsidR="000D494E">
        <w:rPr>
          <w:color w:val="0070C0"/>
          <w:lang w:eastAsia="fi-FI"/>
        </w:rPr>
        <w:t>.</w:t>
      </w:r>
      <w:r w:rsidRPr="41E6AE0B" w:rsidR="00FA4AE7">
        <w:rPr>
          <w:color w:val="0070C0"/>
          <w:lang w:eastAsia="fi-FI"/>
        </w:rPr>
        <w:t xml:space="preserve"> </w:t>
      </w:r>
      <w:r w:rsidR="000D494E">
        <w:rPr>
          <w:color w:val="0070C0"/>
          <w:lang w:eastAsia="fi-FI"/>
        </w:rPr>
        <w:t>R</w:t>
      </w:r>
      <w:r w:rsidRPr="41E6AE0B">
        <w:rPr>
          <w:color w:val="0070C0"/>
          <w:lang w:eastAsia="fi-FI"/>
        </w:rPr>
        <w:t>isk</w:t>
      </w:r>
      <w:r w:rsidRPr="41E6AE0B" w:rsidR="00FA4AE7">
        <w:rPr>
          <w:color w:val="0070C0"/>
          <w:lang w:eastAsia="fi-FI"/>
        </w:rPr>
        <w:t xml:space="preserve">ejä voi </w:t>
      </w:r>
      <w:r w:rsidR="000D494E">
        <w:rPr>
          <w:color w:val="0070C0"/>
          <w:lang w:eastAsia="fi-FI"/>
        </w:rPr>
        <w:t>esimerkiks</w:t>
      </w:r>
      <w:r w:rsidR="00143F89">
        <w:rPr>
          <w:color w:val="0070C0"/>
          <w:lang w:eastAsia="fi-FI"/>
        </w:rPr>
        <w:t>i</w:t>
      </w:r>
      <w:r w:rsidRPr="484362DC" w:rsidR="00FA4AE7">
        <w:rPr>
          <w:color w:val="0070C0"/>
          <w:lang w:eastAsia="fi-FI"/>
        </w:rPr>
        <w:t xml:space="preserve"> aiheutua </w:t>
      </w:r>
      <w:r w:rsidRPr="484362DC">
        <w:rPr>
          <w:color w:val="0070C0"/>
          <w:lang w:eastAsia="fi-FI"/>
        </w:rPr>
        <w:t>perusteet</w:t>
      </w:r>
      <w:r w:rsidRPr="484362DC" w:rsidR="00ED7C7A">
        <w:rPr>
          <w:color w:val="0070C0"/>
          <w:lang w:eastAsia="fi-FI"/>
        </w:rPr>
        <w:t>tomasta</w:t>
      </w:r>
      <w:r w:rsidRPr="484362DC" w:rsidR="00877E2D">
        <w:rPr>
          <w:color w:val="0070C0"/>
          <w:lang w:eastAsia="fi-FI"/>
        </w:rPr>
        <w:t xml:space="preserve"> </w:t>
      </w:r>
      <w:r w:rsidRPr="484362DC">
        <w:rPr>
          <w:color w:val="0070C0"/>
          <w:lang w:eastAsia="fi-FI"/>
        </w:rPr>
        <w:t>itsemääräämisoikeuden rajoittami</w:t>
      </w:r>
      <w:r w:rsidRPr="484362DC" w:rsidR="00ED7C7A">
        <w:rPr>
          <w:color w:val="0070C0"/>
          <w:lang w:eastAsia="fi-FI"/>
        </w:rPr>
        <w:t>sesta</w:t>
      </w:r>
      <w:r w:rsidRPr="484362DC" w:rsidR="00663885">
        <w:rPr>
          <w:color w:val="0070C0"/>
          <w:lang w:eastAsia="fi-FI"/>
        </w:rPr>
        <w:t xml:space="preserve">, </w:t>
      </w:r>
      <w:r w:rsidRPr="484362DC" w:rsidR="001422B3">
        <w:rPr>
          <w:color w:val="0070C0"/>
          <w:lang w:eastAsia="fi-FI"/>
        </w:rPr>
        <w:t>fyysisestä toimintaympäristöstä (</w:t>
      </w:r>
      <w:r w:rsidRPr="484362DC" w:rsidR="00663885">
        <w:rPr>
          <w:color w:val="0070C0"/>
          <w:lang w:eastAsia="fi-FI"/>
        </w:rPr>
        <w:t>esim. esteettömyydessä ja toimitilojen soveltu</w:t>
      </w:r>
      <w:r w:rsidR="005B4645">
        <w:rPr>
          <w:color w:val="0070C0"/>
          <w:lang w:eastAsia="fi-FI"/>
        </w:rPr>
        <w:t>mattomuudesta</w:t>
      </w:r>
      <w:r w:rsidRPr="484362DC" w:rsidR="00663885">
        <w:rPr>
          <w:color w:val="0070C0"/>
          <w:lang w:eastAsia="fi-FI"/>
        </w:rPr>
        <w:t>)</w:t>
      </w:r>
      <w:r w:rsidRPr="484362DC">
        <w:rPr>
          <w:color w:val="0070C0"/>
          <w:lang w:eastAsia="fi-FI"/>
        </w:rPr>
        <w:t xml:space="preserve">. </w:t>
      </w:r>
      <w:r w:rsidRPr="005A1F7E" w:rsidR="005A1F7E">
        <w:rPr>
          <w:color w:val="0070C0"/>
          <w:lang w:eastAsia="fi-FI"/>
        </w:rPr>
        <w:t>Riski ei ole sama asia kuin vaaratapahtuma</w:t>
      </w:r>
      <w:r w:rsidR="005A1F7E">
        <w:rPr>
          <w:color w:val="0070C0"/>
          <w:lang w:eastAsia="fi-FI"/>
        </w:rPr>
        <w:t xml:space="preserve">. </w:t>
      </w:r>
      <w:r w:rsidRPr="005A1F7E" w:rsidR="005A1F7E">
        <w:rPr>
          <w:color w:val="0070C0"/>
          <w:lang w:eastAsia="fi-FI"/>
        </w:rPr>
        <w:t>Vaaratapahtuma nostaa tyypillisesti esiin yhden tai useamman teki</w:t>
      </w:r>
      <w:r w:rsidR="005B4645">
        <w:rPr>
          <w:color w:val="0070C0"/>
          <w:lang w:eastAsia="fi-FI"/>
        </w:rPr>
        <w:t>jän</w:t>
      </w:r>
      <w:r w:rsidRPr="005A1F7E" w:rsidR="005A1F7E">
        <w:rPr>
          <w:color w:val="0070C0"/>
          <w:lang w:eastAsia="fi-FI"/>
        </w:rPr>
        <w:t xml:space="preserve">, jotka aiheuttavat riskejä.  Itse tapahtuma on seurausta siitä, että </w:t>
      </w:r>
      <w:r w:rsidRPr="484362DC">
        <w:rPr>
          <w:color w:val="0070C0"/>
          <w:lang w:eastAsia="fi-FI"/>
        </w:rPr>
        <w:t xml:space="preserve">riskit </w:t>
      </w:r>
      <w:r w:rsidRPr="005A1F7E" w:rsidR="005A1F7E">
        <w:rPr>
          <w:color w:val="0070C0"/>
          <w:lang w:eastAsia="fi-FI"/>
        </w:rPr>
        <w:t>toteutuivat tietyssä tilanteessa</w:t>
      </w:r>
      <w:r w:rsidR="005A1F7E">
        <w:rPr>
          <w:color w:val="0070C0"/>
          <w:lang w:eastAsia="fi-FI"/>
        </w:rPr>
        <w:t>.</w:t>
      </w:r>
      <w:r w:rsidRPr="005A1F7E" w:rsidR="005A1F7E">
        <w:rPr>
          <w:color w:val="0070C0"/>
          <w:lang w:eastAsia="fi-FI"/>
        </w:rPr>
        <w:t xml:space="preserve"> Vaaratapahtuman seuraukset eivät myöskään kerro suoraan tapahtuman riskien suuruudesta. Voi olla, että tapahtuman seuraukset potilaalle jäivät todellisuudessa vähäisiksi, mutta vakavalta haitalta vältyttiin vain sattuman </w:t>
      </w:r>
      <w:r w:rsidRPr="001D6CD1" w:rsidR="005A1F7E">
        <w:rPr>
          <w:color w:val="0070C0"/>
        </w:rPr>
        <w:t>kautta. Näin ollen haitalle altistavan vaaratekijän aiheuttama riski voi myös olla erittäin merkittävä</w:t>
      </w:r>
      <w:r w:rsidRPr="001D6CD1" w:rsidR="006C615B">
        <w:rPr>
          <w:color w:val="0070C0"/>
        </w:rPr>
        <w:t>.</w:t>
      </w:r>
      <w:r w:rsidRPr="001D6CD1" w:rsidR="006B6A45">
        <w:rPr>
          <w:color w:val="0070C0"/>
        </w:rPr>
        <w:t>).</w:t>
      </w:r>
      <w:r w:rsidRPr="001D6CD1" w:rsidR="00F03CD8">
        <w:rPr>
          <w:color w:val="0070C0"/>
        </w:rPr>
        <w:t xml:space="preserve"> Riskienhallinnassa tulee ottaa huomioon muun muassa työturvallisuuslain (738/2002) mukaiset työnantajan velvoitteet, joilla voi olla vaikutusta palveluyksikön asiakas- ja potilasturvallisuuteen, sekä terveydensuojelulain (763/1994) mukainen velvollisuus tunnistaa toimintansa terveyshaittaa aiheuttavat riskit ja seurata niihin vaikuttavia tekijöitä.</w:t>
      </w:r>
      <w:r w:rsidRPr="001D6CD1" w:rsidR="00F03CD8">
        <w:rPr>
          <w:color w:val="0070C0"/>
          <w:sz w:val="20"/>
          <w:szCs w:val="20"/>
        </w:rPr>
        <w:t xml:space="preserve"> </w:t>
      </w:r>
      <w:r w:rsidRPr="001D6CD1" w:rsidR="00F03CD8">
        <w:rPr>
          <w:color w:val="0070C0"/>
        </w:rPr>
        <w:t xml:space="preserve"> </w:t>
      </w:r>
    </w:p>
    <w:p w:rsidR="001D6CD1" w:rsidP="00F508BE" w:rsidRDefault="001D6CD1" w14:paraId="321E8F58" w14:textId="77777777">
      <w:pPr>
        <w:spacing w:line="276" w:lineRule="auto"/>
        <w:jc w:val="both"/>
        <w:rPr>
          <w:rFonts w:cstheme="minorHAnsi"/>
          <w:color w:val="0070C0"/>
          <w:szCs w:val="24"/>
        </w:rPr>
      </w:pPr>
    </w:p>
    <w:p w:rsidRPr="00901662" w:rsidR="000B3664" w:rsidP="00901662" w:rsidRDefault="000B3664" w14:paraId="6A3FF4F0" w14:textId="31E89DB9">
      <w:pPr>
        <w:spacing w:line="240" w:lineRule="auto"/>
        <w:rPr>
          <w:color w:val="0070C0"/>
        </w:rPr>
      </w:pPr>
      <w:r w:rsidRPr="00901662">
        <w:rPr>
          <w:color w:val="0070C0"/>
        </w:rPr>
        <w:t xml:space="preserve">Prosesseihin ja toimintatapoihin sisältyviä </w:t>
      </w:r>
      <w:r w:rsidR="00CE0B8A">
        <w:rPr>
          <w:color w:val="0070C0"/>
        </w:rPr>
        <w:t>riskejä</w:t>
      </w:r>
      <w:r w:rsidRPr="00901662">
        <w:rPr>
          <w:color w:val="0070C0"/>
        </w:rPr>
        <w:t xml:space="preserve"> voivat olla:</w:t>
      </w:r>
    </w:p>
    <w:p w:rsidRPr="00901662" w:rsidR="000B3664" w:rsidP="00901662" w:rsidRDefault="000B3664" w14:paraId="32A495C5" w14:textId="77777777">
      <w:pPr>
        <w:spacing w:line="240" w:lineRule="auto"/>
        <w:rPr>
          <w:color w:val="0070C0"/>
        </w:rPr>
      </w:pPr>
      <w:r w:rsidRPr="00901662">
        <w:rPr>
          <w:color w:val="0070C0"/>
        </w:rPr>
        <w:t>• ohjeistuksen epäselvyys, puutteellisuus, tulkinnanvaraisuus tai vaikeaselkoisuus</w:t>
      </w:r>
    </w:p>
    <w:p w:rsidRPr="00901662" w:rsidR="000B3664" w:rsidP="00901662" w:rsidRDefault="000B3664" w14:paraId="6F1286B2" w14:textId="77777777">
      <w:pPr>
        <w:spacing w:line="240" w:lineRule="auto"/>
        <w:rPr>
          <w:color w:val="0070C0"/>
        </w:rPr>
      </w:pPr>
      <w:r w:rsidRPr="00901662">
        <w:rPr>
          <w:color w:val="0070C0"/>
        </w:rPr>
        <w:t>• toimintaohjeen puuttuminen kokonaan tai vaikea saatavuus</w:t>
      </w:r>
    </w:p>
    <w:p w:rsidRPr="00901662" w:rsidR="000B3664" w:rsidP="00901662" w:rsidRDefault="000B3664" w14:paraId="34C65C97" w14:textId="77777777">
      <w:pPr>
        <w:spacing w:line="240" w:lineRule="auto"/>
        <w:rPr>
          <w:color w:val="0070C0"/>
        </w:rPr>
      </w:pPr>
      <w:r w:rsidRPr="00901662">
        <w:rPr>
          <w:color w:val="0070C0"/>
        </w:rPr>
        <w:t>• vanhentuneet ohjeet tai eri versioista aiheutuvat ongelmat</w:t>
      </w:r>
    </w:p>
    <w:p w:rsidRPr="00901662" w:rsidR="000B3664" w:rsidP="00901662" w:rsidRDefault="000B3664" w14:paraId="38DAE57F" w14:textId="77777777">
      <w:pPr>
        <w:spacing w:line="240" w:lineRule="auto"/>
        <w:rPr>
          <w:color w:val="0070C0"/>
        </w:rPr>
      </w:pPr>
      <w:r w:rsidRPr="00901662">
        <w:rPr>
          <w:color w:val="0070C0"/>
        </w:rPr>
        <w:t>• määriteltyjen prosessien soveltumattomuus käytäntöön</w:t>
      </w:r>
    </w:p>
    <w:p w:rsidRPr="00901662" w:rsidR="000B3664" w:rsidP="00901662" w:rsidRDefault="000B3664" w14:paraId="40A30E68" w14:textId="77777777">
      <w:pPr>
        <w:spacing w:line="240" w:lineRule="auto"/>
        <w:rPr>
          <w:color w:val="0070C0"/>
        </w:rPr>
      </w:pPr>
      <w:r w:rsidRPr="00901662">
        <w:rPr>
          <w:color w:val="0070C0"/>
        </w:rPr>
        <w:t>• toimintatapojen epäyhtenäisyys ja liiallinen vaihtelu</w:t>
      </w:r>
    </w:p>
    <w:p w:rsidRPr="00901662" w:rsidR="008F7474" w:rsidP="00901662" w:rsidRDefault="000B3664" w14:paraId="7C517D1A" w14:textId="4A6C7A61">
      <w:pPr>
        <w:spacing w:line="240" w:lineRule="auto"/>
        <w:rPr>
          <w:color w:val="0070C0"/>
        </w:rPr>
      </w:pPr>
      <w:r w:rsidRPr="00901662">
        <w:rPr>
          <w:color w:val="0070C0"/>
        </w:rPr>
        <w:t>• riittämättömät tai heikot varmistusmenettelyt (suojaukset) prosessien osan</w:t>
      </w:r>
    </w:p>
    <w:p w:rsidRPr="00384F2A" w:rsidR="006C2011" w:rsidP="00C03FC4" w:rsidRDefault="00A66B3F" w14:paraId="114C30E0" w14:textId="46F65675">
      <w:pPr>
        <w:rPr>
          <w:lang w:eastAsia="fi-FI"/>
        </w:rPr>
      </w:pPr>
      <w:r w:rsidRPr="00384F2A">
        <w:rPr>
          <w:lang w:eastAsia="fi-FI"/>
        </w:rPr>
        <w:t>Kuvaa</w:t>
      </w:r>
      <w:r w:rsidRPr="00384F2A" w:rsidR="006E5DE2">
        <w:rPr>
          <w:lang w:eastAsia="fi-FI"/>
        </w:rPr>
        <w:t xml:space="preserve"> mi</w:t>
      </w:r>
      <w:r w:rsidR="00C867B9">
        <w:rPr>
          <w:lang w:eastAsia="fi-FI"/>
        </w:rPr>
        <w:t xml:space="preserve">ten </w:t>
      </w:r>
      <w:r w:rsidRPr="00384F2A" w:rsidR="006E5DE2">
        <w:rPr>
          <w:lang w:eastAsia="fi-FI"/>
        </w:rPr>
        <w:t>yksikö</w:t>
      </w:r>
      <w:r w:rsidRPr="00384F2A" w:rsidR="006C1D24">
        <w:rPr>
          <w:lang w:eastAsia="fi-FI"/>
        </w:rPr>
        <w:t xml:space="preserve">n </w:t>
      </w:r>
      <w:r w:rsidR="00013365">
        <w:rPr>
          <w:lang w:eastAsia="fi-FI"/>
        </w:rPr>
        <w:t>toiminnan riskejä tunnistetaan ja mitkä ovat asiakas- ja potilasturvallisuuden kannalta palveluyksikön toiminnan keskeiset riskit</w:t>
      </w:r>
    </w:p>
    <w:p w:rsidR="00E87370" w:rsidP="00F508BE" w:rsidRDefault="00156ECD" w14:paraId="63A3C99C" w14:textId="2EF29349">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00013365" w:rsidP="00F508BE" w:rsidRDefault="00013365" w14:paraId="351E9295" w14:textId="53C6EB8B">
      <w:pPr>
        <w:spacing w:line="276" w:lineRule="auto"/>
        <w:jc w:val="both"/>
        <w:rPr>
          <w:rFonts w:cstheme="minorHAnsi"/>
          <w:szCs w:val="24"/>
        </w:rPr>
      </w:pPr>
      <w:r>
        <w:rPr>
          <w:rFonts w:cstheme="minorHAnsi"/>
          <w:szCs w:val="24"/>
        </w:rPr>
        <w:t xml:space="preserve">Miten </w:t>
      </w:r>
      <w:r w:rsidR="00382850">
        <w:rPr>
          <w:rFonts w:cstheme="minorHAnsi"/>
          <w:szCs w:val="24"/>
        </w:rPr>
        <w:t>riskienhallinnassa tunnistettujen riskien suuruus ja vaikutus palvelutoimintaan arvioidaan</w:t>
      </w:r>
      <w:r w:rsidR="00783A43">
        <w:rPr>
          <w:rFonts w:cstheme="minorHAnsi"/>
          <w:szCs w:val="24"/>
        </w:rPr>
        <w:t>?</w:t>
      </w:r>
    </w:p>
    <w:p w:rsidR="00382850" w:rsidP="00382850" w:rsidRDefault="00382850" w14:paraId="6EC836E4" w14:textId="77777777">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00382850" w:rsidP="00F508BE" w:rsidRDefault="00382850" w14:paraId="09D8EFE8" w14:textId="77777777">
      <w:pPr>
        <w:spacing w:line="276" w:lineRule="auto"/>
        <w:jc w:val="both"/>
        <w:rPr>
          <w:rFonts w:cstheme="minorHAnsi"/>
          <w:szCs w:val="24"/>
        </w:rPr>
      </w:pPr>
    </w:p>
    <w:p w:rsidRPr="00CA6EB1" w:rsidR="00F65630" w:rsidP="00F65630" w:rsidRDefault="00F65630" w14:paraId="01A22F7D" w14:textId="77777777">
      <w:pPr>
        <w:pStyle w:val="Heading3"/>
        <w:rPr>
          <w:lang w:eastAsia="fi-FI"/>
        </w:rPr>
      </w:pPr>
      <w:bookmarkStart w:name="_Toc1883519630" w:id="2051421151"/>
      <w:r w:rsidRPr="1DF0BDD6" w:rsidR="190CF33C">
        <w:rPr>
          <w:lang w:eastAsia="fi-FI"/>
        </w:rPr>
        <w:t>Riskienhallinnan keinot ja toiminnassa ilmenneiden epäkohtien ja puutteiden</w:t>
      </w:r>
      <w:r w:rsidRPr="1DF0BDD6" w:rsidR="190CF33C">
        <w:rPr>
          <w:lang w:eastAsia="fi-FI"/>
        </w:rPr>
        <w:t xml:space="preserve"> käsitteleminen</w:t>
      </w:r>
      <w:bookmarkEnd w:id="2051421151"/>
    </w:p>
    <w:p w:rsidR="00F908EB" w:rsidP="00864461" w:rsidRDefault="00864461" w14:paraId="09C59621" w14:textId="231585CF">
      <w:pPr>
        <w:pStyle w:val="Heading4"/>
        <w:rPr>
          <w:lang w:eastAsia="fi-FI"/>
        </w:rPr>
      </w:pPr>
      <w:bookmarkStart w:name="_Toc950213477" w:id="1782514001"/>
      <w:r w:rsidRPr="1DF0BDD6" w:rsidR="14A42FCE">
        <w:rPr>
          <w:lang w:eastAsia="fi-FI"/>
        </w:rPr>
        <w:t>Riskienhallinnan keinot</w:t>
      </w:r>
      <w:r w:rsidRPr="1DF0BDD6" w:rsidR="7A148751">
        <w:rPr>
          <w:lang w:eastAsia="fi-FI"/>
        </w:rPr>
        <w:t xml:space="preserve"> ja puutteiden käsittely</w:t>
      </w:r>
      <w:bookmarkEnd w:id="1782514001"/>
    </w:p>
    <w:p w:rsidRPr="00CA6EB1" w:rsidR="00F908EB" w:rsidP="00F908EB" w:rsidRDefault="00F908EB" w14:paraId="5D61AE86" w14:textId="0D4ACDCB">
      <w:pPr>
        <w:spacing w:line="276" w:lineRule="auto"/>
        <w:jc w:val="both"/>
        <w:rPr>
          <w:rFonts w:cstheme="minorHAnsi"/>
          <w:szCs w:val="24"/>
          <w:lang w:eastAsia="fi-FI"/>
        </w:rPr>
      </w:pPr>
      <w:r w:rsidRPr="00CA6EB1">
        <w:rPr>
          <w:rFonts w:cstheme="minorHAnsi"/>
          <w:color w:val="0070C0"/>
          <w:szCs w:val="24"/>
          <w:lang w:eastAsia="fi-FI"/>
        </w:rPr>
        <w:t>Haittatapahtumien ja läheltä piti -tilanteiden käsittelyyn kuuluu niiden kirjaaminen, analysointi ja raportointi. Haittatapahtumien käsittelyyn kuuluu myös niistä keskustelu työntekijöiden, asiakkaan ja tarvittaessa omaisen kanssa. Jos tapahtuu vakava, korvattavia seurauksia aiheuttanut haittatapahtuma, asiakasta tai omaista informoidaan korvausten hakemisesta</w:t>
      </w:r>
      <w:r w:rsidRPr="00CA6EB1">
        <w:rPr>
          <w:rFonts w:cstheme="minorHAnsi"/>
          <w:szCs w:val="24"/>
          <w:lang w:eastAsia="fi-FI"/>
        </w:rPr>
        <w:t>.</w:t>
      </w:r>
      <w:r>
        <w:rPr>
          <w:rFonts w:cstheme="minorHAnsi"/>
          <w:szCs w:val="24"/>
          <w:lang w:eastAsia="fi-FI"/>
        </w:rPr>
        <w:t xml:space="preserve"> </w:t>
      </w:r>
    </w:p>
    <w:p w:rsidR="00F908EB" w:rsidP="00F908EB" w:rsidRDefault="00F908EB" w14:paraId="07712113" w14:textId="77777777">
      <w:r>
        <w:t xml:space="preserve">Millaisin käytännön toimin palveluntuottaja ennaltaehkäisee ja hallitsee palveluyksikön toimintaan ja asiakas- ja potilasturvallisuuteen kohdistuvia riskejä </w:t>
      </w:r>
    </w:p>
    <w:p w:rsidR="00F908EB" w:rsidP="00F908EB" w:rsidRDefault="00F908EB" w14:paraId="1A0E99F1" w14:textId="77777777">
      <w:pPr>
        <w:rPr>
          <w:rFonts w:cstheme="minorHAnsi"/>
          <w:lang w:eastAsia="fi-FI"/>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362CDA" w:rsidR="00F908EB" w:rsidP="00F908EB" w:rsidRDefault="00F908EB" w14:paraId="3D346354" w14:textId="77777777">
      <w:r>
        <w:t>M</w:t>
      </w:r>
      <w:r w:rsidRPr="00362CDA">
        <w:t xml:space="preserve">iten riskienhallintakeinojen toimivuus ja riittävyys varmistetaan </w:t>
      </w:r>
    </w:p>
    <w:p w:rsidR="00F908EB" w:rsidP="00F908EB" w:rsidRDefault="00F908EB" w14:paraId="1DD370DF" w14:textId="77777777">
      <w:pPr>
        <w:rPr>
          <w:rFonts w:cstheme="minorHAnsi"/>
          <w:u w:val="single"/>
        </w:rPr>
      </w:pPr>
      <w:r w:rsidRPr="00CA6EB1">
        <w:rPr>
          <w:rFonts w:cstheme="minorHAnsi"/>
          <w:u w:val="single"/>
        </w:rPr>
        <w:fldChar w:fldCharType="begin">
          <w:ffData>
            <w:name w:val=""/>
            <w:enabled/>
            <w:calcOnExit w:val="0"/>
            <w:helpText w:type="text" w:val="Postiosoite"/>
            <w:textInput/>
          </w:ffData>
        </w:fldChar>
      </w:r>
      <w:r w:rsidRPr="00CA6EB1">
        <w:rPr>
          <w:rFonts w:cstheme="minorHAnsi"/>
          <w:u w:val="single"/>
        </w:rPr>
        <w:instrText xml:space="preserve"> FORMTEXT </w:instrText>
      </w:r>
      <w:r w:rsidRPr="00CA6EB1">
        <w:rPr>
          <w:rFonts w:cstheme="minorHAnsi"/>
          <w:u w:val="single"/>
        </w:rPr>
      </w:r>
      <w:r w:rsidRPr="00CA6EB1">
        <w:rPr>
          <w:rFonts w:cstheme="minorHAnsi"/>
          <w:u w:val="single"/>
        </w:rPr>
        <w:fldChar w:fldCharType="separate"/>
      </w:r>
      <w:r w:rsidRPr="00CA6EB1">
        <w:rPr>
          <w:rFonts w:cstheme="minorHAnsi"/>
          <w:noProof/>
          <w:u w:val="single"/>
        </w:rPr>
        <w:t> </w:t>
      </w:r>
      <w:r w:rsidRPr="00CA6EB1">
        <w:rPr>
          <w:rFonts w:cstheme="minorHAnsi"/>
          <w:noProof/>
          <w:u w:val="single"/>
        </w:rPr>
        <w:t> </w:t>
      </w:r>
      <w:r w:rsidRPr="00CA6EB1">
        <w:rPr>
          <w:rFonts w:cstheme="minorHAnsi"/>
          <w:noProof/>
          <w:u w:val="single"/>
        </w:rPr>
        <w:t> </w:t>
      </w:r>
      <w:r w:rsidRPr="00CA6EB1">
        <w:rPr>
          <w:rFonts w:cstheme="minorHAnsi"/>
          <w:noProof/>
          <w:u w:val="single"/>
        </w:rPr>
        <w:t> </w:t>
      </w:r>
      <w:r w:rsidRPr="00CA6EB1">
        <w:rPr>
          <w:rFonts w:cstheme="minorHAnsi"/>
          <w:noProof/>
          <w:u w:val="single"/>
        </w:rPr>
        <w:t> </w:t>
      </w:r>
      <w:r w:rsidRPr="00CA6EB1">
        <w:rPr>
          <w:rFonts w:cstheme="minorHAnsi"/>
          <w:u w:val="single"/>
        </w:rPr>
        <w:fldChar w:fldCharType="end"/>
      </w:r>
    </w:p>
    <w:p w:rsidR="00A147EA" w:rsidP="00A147EA" w:rsidRDefault="00A147EA" w14:paraId="18A58D81" w14:textId="77777777">
      <w:pPr>
        <w:spacing w:line="276" w:lineRule="auto"/>
        <w:jc w:val="both"/>
        <w:rPr>
          <w:rFonts w:cstheme="minorHAnsi"/>
          <w:szCs w:val="24"/>
        </w:rPr>
      </w:pPr>
      <w:r>
        <w:rPr>
          <w:rFonts w:cstheme="minorHAnsi"/>
          <w:szCs w:val="24"/>
        </w:rPr>
        <w:t>Miten varmistetaan, että omavalvonnassa ilmeneviin epäkohtiin ja puutteisiin puututaan tilanteen edellyttämällä tavalla?</w:t>
      </w:r>
    </w:p>
    <w:p w:rsidRPr="00CA6EB1" w:rsidR="00A147EA" w:rsidP="00A147EA" w:rsidRDefault="00A147EA" w14:paraId="22323A13" w14:textId="77777777">
      <w:pPr>
        <w:spacing w:line="276" w:lineRule="auto"/>
        <w:jc w:val="both"/>
        <w:rPr>
          <w:rFonts w:cstheme="minorHAnsi"/>
          <w:szCs w:val="24"/>
        </w:rPr>
      </w:pPr>
      <w:r w:rsidRPr="00CA6EB1">
        <w:rPr>
          <w:rFonts w:cstheme="minorHAnsi"/>
          <w:u w:val="single"/>
        </w:rPr>
        <w:fldChar w:fldCharType="begin">
          <w:ffData>
            <w:name w:val=""/>
            <w:enabled/>
            <w:calcOnExit w:val="0"/>
            <w:helpText w:type="text" w:val="Postiosoite"/>
            <w:textInput/>
          </w:ffData>
        </w:fldChar>
      </w:r>
      <w:r w:rsidRPr="00CA6EB1">
        <w:rPr>
          <w:rFonts w:cstheme="minorHAnsi"/>
          <w:u w:val="single"/>
        </w:rPr>
        <w:instrText xml:space="preserve"> FORMTEXT </w:instrText>
      </w:r>
      <w:r w:rsidRPr="00CA6EB1">
        <w:rPr>
          <w:rFonts w:cstheme="minorHAnsi"/>
          <w:u w:val="single"/>
        </w:rPr>
      </w:r>
      <w:r w:rsidRPr="00CA6EB1">
        <w:rPr>
          <w:rFonts w:cstheme="minorHAnsi"/>
          <w:u w:val="single"/>
        </w:rPr>
        <w:fldChar w:fldCharType="separate"/>
      </w:r>
      <w:r w:rsidRPr="00CA6EB1">
        <w:rPr>
          <w:rFonts w:cstheme="minorHAnsi"/>
          <w:u w:val="single"/>
        </w:rPr>
        <w:t> </w:t>
      </w:r>
      <w:r w:rsidRPr="00CA6EB1">
        <w:rPr>
          <w:rFonts w:cstheme="minorHAnsi"/>
          <w:u w:val="single"/>
        </w:rPr>
        <w:t> </w:t>
      </w:r>
      <w:r w:rsidRPr="00CA6EB1">
        <w:rPr>
          <w:rFonts w:cstheme="minorHAnsi"/>
          <w:u w:val="single"/>
        </w:rPr>
        <w:t> </w:t>
      </w:r>
      <w:r w:rsidRPr="00CA6EB1">
        <w:rPr>
          <w:rFonts w:cstheme="minorHAnsi"/>
          <w:u w:val="single"/>
        </w:rPr>
        <w:t> </w:t>
      </w:r>
      <w:r w:rsidRPr="00CA6EB1">
        <w:rPr>
          <w:rFonts w:cstheme="minorHAnsi"/>
          <w:u w:val="single"/>
        </w:rPr>
        <w:t> </w:t>
      </w:r>
      <w:r w:rsidRPr="00CA6EB1">
        <w:rPr>
          <w:rFonts w:cstheme="minorHAnsi"/>
          <w:u w:val="single"/>
        </w:rPr>
        <w:fldChar w:fldCharType="end"/>
      </w:r>
    </w:p>
    <w:p w:rsidRPr="00CA6EB1" w:rsidR="00F17E42" w:rsidP="007F5F9B" w:rsidRDefault="00605984" w14:paraId="2FFC1BB8" w14:textId="6519A899">
      <w:pPr>
        <w:pStyle w:val="Heading4"/>
        <w:rPr>
          <w:lang w:eastAsia="fi-FI"/>
        </w:rPr>
      </w:pPr>
      <w:bookmarkEnd w:id="90"/>
      <w:bookmarkStart w:name="_Toc635180271" w:id="1432047157"/>
      <w:r w:rsidRPr="1DF0BDD6" w:rsidR="2DC29AD7">
        <w:rPr>
          <w:lang w:eastAsia="fi-FI"/>
        </w:rPr>
        <w:t>Vaaratapahtumien ilmoitus- ja oppimismenettely</w:t>
      </w:r>
      <w:bookmarkEnd w:id="1432047157"/>
    </w:p>
    <w:p w:rsidRPr="000D1842" w:rsidR="5E4B9A13" w:rsidP="02645CA4" w:rsidRDefault="007A7411" w14:paraId="02F0C5DB" w14:textId="7167D332">
      <w:pPr>
        <w:spacing w:line="257" w:lineRule="auto"/>
        <w:ind w:left="-20" w:right="-20"/>
        <w:jc w:val="both"/>
        <w:rPr>
          <w:rFonts w:ascii="Calibri" w:hAnsi="Calibri" w:eastAsia="Calibri" w:cs="Calibri"/>
          <w:color w:val="0070C0"/>
        </w:rPr>
      </w:pPr>
      <w:bookmarkStart w:name="_Toc45556433" w:id="94"/>
      <w:r w:rsidRPr="000D1842">
        <w:rPr>
          <w:rFonts w:ascii="Calibri" w:hAnsi="Calibri" w:eastAsia="Calibri" w:cs="Calibri"/>
          <w:color w:val="0070C0"/>
        </w:rPr>
        <w:t>Yksikössä</w:t>
      </w:r>
      <w:r w:rsidRPr="000D1842" w:rsidR="6ECE736A">
        <w:rPr>
          <w:rFonts w:ascii="Calibri" w:hAnsi="Calibri" w:eastAsia="Calibri" w:cs="Calibri"/>
          <w:color w:val="0070C0"/>
        </w:rPr>
        <w:t xml:space="preserve"> on käytössä laadun- ja riskienhallintajärjestelmä Laatuportti, johon työntekijät ilmoittavat kaikki havaitsemansa asiakas- ja potilasturvallisuuteen liittyvät vaaratapahtumat, läheltä piti-tilanteet, epäkohdat ja muut turvallisuushavainnot. Järjestelmään voidaan ilmoittaa myös positiiviset havainnot turvallisuuteen liittyen. Järjestelmään tehdyistä ilmoituksista </w:t>
      </w:r>
      <w:r w:rsidRPr="000D1842">
        <w:rPr>
          <w:rFonts w:ascii="Calibri" w:hAnsi="Calibri" w:eastAsia="Calibri" w:cs="Calibri"/>
          <w:color w:val="0070C0"/>
        </w:rPr>
        <w:t>tulee</w:t>
      </w:r>
      <w:r w:rsidRPr="000D1842" w:rsidR="6ECE736A">
        <w:rPr>
          <w:rFonts w:ascii="Calibri" w:hAnsi="Calibri" w:eastAsia="Calibri" w:cs="Calibri"/>
          <w:color w:val="0070C0"/>
        </w:rPr>
        <w:t xml:space="preserve"> sähköpostiheräte yksikön </w:t>
      </w:r>
      <w:r w:rsidRPr="000D1842" w:rsidR="00AF14BF">
        <w:rPr>
          <w:rFonts w:ascii="Calibri" w:hAnsi="Calibri" w:eastAsia="Calibri" w:cs="Calibri"/>
          <w:color w:val="0070C0"/>
        </w:rPr>
        <w:t>esi</w:t>
      </w:r>
      <w:r w:rsidRPr="000D1842" w:rsidR="6ECE736A">
        <w:rPr>
          <w:rFonts w:ascii="Calibri" w:hAnsi="Calibri" w:eastAsia="Calibri" w:cs="Calibri"/>
          <w:color w:val="0070C0"/>
        </w:rPr>
        <w:t>henkilölle, joka ottaa ilmoitu</w:t>
      </w:r>
      <w:r w:rsidRPr="000D1842">
        <w:rPr>
          <w:rFonts w:ascii="Calibri" w:hAnsi="Calibri" w:eastAsia="Calibri" w:cs="Calibri"/>
          <w:color w:val="0070C0"/>
        </w:rPr>
        <w:t>ksen</w:t>
      </w:r>
      <w:r w:rsidRPr="000D1842" w:rsidR="6ECE736A">
        <w:rPr>
          <w:rFonts w:ascii="Calibri" w:hAnsi="Calibri" w:eastAsia="Calibri" w:cs="Calibri"/>
          <w:color w:val="0070C0"/>
        </w:rPr>
        <w:t xml:space="preserve"> käsittelyyn</w:t>
      </w:r>
      <w:r w:rsidRPr="000D1842">
        <w:rPr>
          <w:rFonts w:ascii="Calibri" w:hAnsi="Calibri" w:eastAsia="Calibri" w:cs="Calibri"/>
          <w:color w:val="0070C0"/>
        </w:rPr>
        <w:t xml:space="preserve"> 14 päivän</w:t>
      </w:r>
      <w:r w:rsidRPr="000D1842" w:rsidR="6ECE736A">
        <w:rPr>
          <w:rFonts w:ascii="Calibri" w:hAnsi="Calibri" w:eastAsia="Calibri" w:cs="Calibri"/>
          <w:color w:val="0070C0"/>
        </w:rPr>
        <w:t xml:space="preserve"> kuluessa. </w:t>
      </w:r>
    </w:p>
    <w:p w:rsidRPr="000D1842" w:rsidR="5E4B9A13" w:rsidP="36E60618" w:rsidRDefault="6ECE736A" w14:paraId="60DCBCAB" w14:textId="1FCABC36">
      <w:pPr>
        <w:spacing w:line="257" w:lineRule="auto"/>
        <w:ind w:left="-20" w:right="-20"/>
        <w:jc w:val="both"/>
        <w:rPr>
          <w:rFonts w:ascii="Calibri" w:hAnsi="Calibri" w:eastAsia="Calibri" w:cs="Calibri"/>
          <w:color w:val="0070C0"/>
        </w:rPr>
      </w:pPr>
      <w:r w:rsidRPr="000D1842">
        <w:rPr>
          <w:rFonts w:ascii="Calibri" w:hAnsi="Calibri" w:eastAsia="Calibri" w:cs="Calibri"/>
          <w:color w:val="0070C0"/>
        </w:rPr>
        <w:t xml:space="preserve">Esihenkilö tekee tarvittaessa tapahtumasta juurisyyanalyysin, kirjaa tarvittavat toimenpiteet sekä tekee riskitasoarvion tapahtumalle. Esihenkilö voi tarvittaessa siirtää ilmoituksen käsittelyyn ylemmälle esihenkilölle toimenpiteitä varten. Eri tapahtumiin liittyvistä ilmoituksista tieto menee automaattisesti kyseisen turvallisuusalueen asiantuntijoille, kuten esimerkiksi tietosuojaan ja tietoturvaan liittyvistä ilmoituksista menee tietosuojavastaavalle ja </w:t>
      </w:r>
      <w:r w:rsidRPr="000D1842" w:rsidR="00EE5046">
        <w:rPr>
          <w:rFonts w:ascii="Calibri" w:hAnsi="Calibri" w:eastAsia="Calibri" w:cs="Calibri"/>
          <w:color w:val="0070C0"/>
        </w:rPr>
        <w:t>tietoturvapäällikölle</w:t>
      </w:r>
      <w:r w:rsidRPr="000D1842" w:rsidR="0067779B">
        <w:rPr>
          <w:rFonts w:ascii="Calibri" w:hAnsi="Calibri" w:eastAsia="Calibri" w:cs="Calibri"/>
          <w:color w:val="0070C0"/>
        </w:rPr>
        <w:t xml:space="preserve"> sekä</w:t>
      </w:r>
      <w:r w:rsidRPr="000D1842">
        <w:rPr>
          <w:rFonts w:ascii="Calibri" w:hAnsi="Calibri" w:eastAsia="Calibri" w:cs="Calibri"/>
          <w:color w:val="0070C0"/>
        </w:rPr>
        <w:t xml:space="preserve"> työturvallisuuteen liittyvistä ilmoituksista tieto menee työsuojeluvaltuutetuille. </w:t>
      </w:r>
      <w:r w:rsidRPr="000D1842" w:rsidR="7A6ABADF">
        <w:rPr>
          <w:rFonts w:ascii="Calibri" w:hAnsi="Calibri" w:eastAsia="Calibri" w:cs="Calibri"/>
          <w:color w:val="0070C0"/>
        </w:rPr>
        <w:t>Ilmoitusten k</w:t>
      </w:r>
      <w:r w:rsidRPr="000D1842">
        <w:rPr>
          <w:rFonts w:ascii="Calibri" w:hAnsi="Calibri" w:eastAsia="Calibri" w:cs="Calibri"/>
          <w:color w:val="0070C0"/>
        </w:rPr>
        <w:t>äsittelijät noudattavat hyvinvointialueen yhteisiä ohjeita ilmoitusten käsittelyssä. (linkki Laatuportin Ohjeistus-osioon</w:t>
      </w:r>
      <w:r w:rsidRPr="000D1842" w:rsidR="7C891939">
        <w:rPr>
          <w:rFonts w:ascii="Calibri" w:hAnsi="Calibri" w:eastAsia="Calibri" w:cs="Calibri"/>
          <w:color w:val="0070C0"/>
        </w:rPr>
        <w:t xml:space="preserve"> -&gt; Portaalin käyttöohjeet</w:t>
      </w:r>
      <w:r w:rsidRPr="000D1842">
        <w:rPr>
          <w:rFonts w:ascii="Calibri" w:hAnsi="Calibri" w:eastAsia="Calibri" w:cs="Calibri"/>
          <w:color w:val="0070C0"/>
        </w:rPr>
        <w:t>)</w:t>
      </w:r>
    </w:p>
    <w:p w:rsidRPr="000D1842" w:rsidR="1F38049C" w:rsidP="1589A4C3" w:rsidRDefault="1F38049C" w14:paraId="2DF3E191" w14:textId="5F95A284">
      <w:pPr>
        <w:spacing w:line="257" w:lineRule="auto"/>
        <w:ind w:left="-20" w:right="-20"/>
        <w:jc w:val="both"/>
        <w:rPr>
          <w:rFonts w:ascii="Calibri" w:hAnsi="Calibri" w:eastAsia="Calibri" w:cs="Calibri"/>
          <w:color w:val="0070C0"/>
        </w:rPr>
      </w:pPr>
      <w:r w:rsidRPr="000D1842">
        <w:rPr>
          <w:rFonts w:ascii="Calibri" w:hAnsi="Calibri" w:eastAsia="Calibri" w:cs="Calibri"/>
          <w:color w:val="0070C0"/>
        </w:rPr>
        <w:t>Asiakkaat, potilaat ja heidän läheisensä voivat tehdä vaarat</w:t>
      </w:r>
      <w:r w:rsidRPr="000D1842" w:rsidR="6E5A00D4">
        <w:rPr>
          <w:rFonts w:ascii="Calibri" w:hAnsi="Calibri" w:eastAsia="Calibri" w:cs="Calibri"/>
          <w:color w:val="0070C0"/>
        </w:rPr>
        <w:t>apahtuma</w:t>
      </w:r>
      <w:r w:rsidRPr="000D1842">
        <w:rPr>
          <w:rFonts w:ascii="Calibri" w:hAnsi="Calibri" w:eastAsia="Calibri" w:cs="Calibri"/>
          <w:color w:val="0070C0"/>
        </w:rPr>
        <w:t xml:space="preserve">ilmoituksen anonyymisti tai omalla nimellään. Yhteystietonsa jättäneelle ilmoittajalle vastataan </w:t>
      </w:r>
      <w:r w:rsidRPr="000D1842" w:rsidR="00AF14BF">
        <w:rPr>
          <w:rFonts w:ascii="Calibri" w:hAnsi="Calibri" w:eastAsia="Calibri" w:cs="Calibri"/>
          <w:color w:val="0070C0"/>
        </w:rPr>
        <w:t>kuukauden</w:t>
      </w:r>
      <w:r w:rsidRPr="000D1842">
        <w:rPr>
          <w:rFonts w:ascii="Calibri" w:hAnsi="Calibri" w:eastAsia="Calibri" w:cs="Calibri"/>
          <w:color w:val="0070C0"/>
        </w:rPr>
        <w:t xml:space="preserve"> kuluessa. Ilmoitukset käsitellään luottamuksellisesti</w:t>
      </w:r>
      <w:r w:rsidRPr="000D1842" w:rsidR="3DF4D464">
        <w:rPr>
          <w:rFonts w:ascii="Calibri" w:hAnsi="Calibri" w:eastAsia="Calibri" w:cs="Calibri"/>
          <w:color w:val="0070C0"/>
        </w:rPr>
        <w:t xml:space="preserve"> yksiköiden</w:t>
      </w:r>
      <w:r w:rsidRPr="000D1842">
        <w:rPr>
          <w:rFonts w:ascii="Calibri" w:hAnsi="Calibri" w:eastAsia="Calibri" w:cs="Calibri"/>
          <w:color w:val="0070C0"/>
        </w:rPr>
        <w:t xml:space="preserve"> vastuuhenkilöiden toimesta</w:t>
      </w:r>
      <w:r w:rsidRPr="000D1842" w:rsidR="575CFED6">
        <w:rPr>
          <w:rFonts w:ascii="Calibri" w:hAnsi="Calibri" w:eastAsia="Calibri" w:cs="Calibri"/>
          <w:color w:val="0070C0"/>
        </w:rPr>
        <w:t>.</w:t>
      </w:r>
    </w:p>
    <w:p w:rsidRPr="00CA6EB1" w:rsidR="001A3DC0" w:rsidP="001A3DC0" w:rsidRDefault="001A3DC0" w14:paraId="36804FAD" w14:textId="33F7EC29">
      <w:pPr>
        <w:spacing w:line="276" w:lineRule="auto"/>
        <w:jc w:val="both"/>
        <w:rPr>
          <w:rFonts w:cstheme="minorHAnsi"/>
          <w:szCs w:val="24"/>
        </w:rPr>
      </w:pPr>
      <w:r w:rsidRPr="00CA6EB1">
        <w:rPr>
          <w:rFonts w:cstheme="minorHAnsi"/>
          <w:szCs w:val="24"/>
          <w:lang w:eastAsia="fi-FI"/>
        </w:rPr>
        <w:t>Miten henkilökunta tuo esille havaitsemansa asiakas- ja potilasturvallisuuteen kohdistuvat riskit</w:t>
      </w:r>
      <w:r>
        <w:rPr>
          <w:rFonts w:cstheme="minorHAnsi"/>
          <w:szCs w:val="24"/>
          <w:lang w:eastAsia="fi-FI"/>
        </w:rPr>
        <w:t xml:space="preserve"> ja laatupoikkeamat</w:t>
      </w:r>
      <w:r w:rsidRPr="00CA6EB1">
        <w:rPr>
          <w:rFonts w:cstheme="minorHAnsi"/>
          <w:szCs w:val="24"/>
          <w:lang w:eastAsia="fi-FI"/>
        </w:rPr>
        <w:t xml:space="preserve">?  </w:t>
      </w:r>
    </w:p>
    <w:bookmarkStart w:name="_Hlk120109040" w:id="95"/>
    <w:p w:rsidRPr="00CA6EB1" w:rsidR="001A3DC0" w:rsidP="001A3DC0" w:rsidRDefault="001A3DC0" w14:paraId="737D6E5F" w14:textId="77777777">
      <w:pPr>
        <w:spacing w:line="276" w:lineRule="auto"/>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bookmarkEnd w:id="95"/>
    </w:p>
    <w:p w:rsidRPr="000D1842" w:rsidR="491EAD08" w:rsidP="02645CA4" w:rsidRDefault="491EAD08" w14:paraId="63FB98E7" w14:textId="0E2444BF">
      <w:pPr>
        <w:spacing w:line="276" w:lineRule="auto"/>
        <w:jc w:val="both"/>
        <w:rPr>
          <w:rFonts w:eastAsiaTheme="minorEastAsia"/>
        </w:rPr>
      </w:pPr>
      <w:r w:rsidRPr="000D1842">
        <w:rPr>
          <w:rFonts w:eastAsiaTheme="minorEastAsia"/>
        </w:rPr>
        <w:t xml:space="preserve">Kuvaa millä tavoin yksikössänne käytännössä toteutuu </w:t>
      </w:r>
      <w:r w:rsidRPr="000D1842" w:rsidR="2CE040BE">
        <w:rPr>
          <w:rFonts w:eastAsiaTheme="minorEastAsia"/>
        </w:rPr>
        <w:t xml:space="preserve">moniammatillisesti </w:t>
      </w:r>
      <w:r w:rsidRPr="000D1842">
        <w:rPr>
          <w:rFonts w:eastAsiaTheme="minorEastAsia"/>
        </w:rPr>
        <w:t>haitta- ja vaaratilanne ilmoitusten käsittely, toimenpiteiden suunnittelu ja toteutus.</w:t>
      </w:r>
    </w:p>
    <w:p w:rsidR="00473CF1" w:rsidP="00F508BE" w:rsidRDefault="00473CF1" w14:paraId="3DB2F56C" w14:textId="57F8F64D">
      <w:pPr>
        <w:spacing w:line="276" w:lineRule="auto"/>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00602804" w:rsidP="00F508BE" w:rsidRDefault="00A03317" w14:paraId="0BFDF8F5" w14:textId="4306FAC6">
      <w:pPr>
        <w:spacing w:line="276" w:lineRule="auto"/>
        <w:jc w:val="both"/>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Huoli-ilmoitus ja yhteydenotto</w:t>
      </w:r>
    </w:p>
    <w:p w:rsidRPr="00B40066" w:rsidR="00B40066" w:rsidP="00B40066" w:rsidRDefault="00B40066" w14:paraId="30842BE3" w14:textId="77777777">
      <w:pPr>
        <w:spacing w:line="276" w:lineRule="auto"/>
        <w:jc w:val="both"/>
        <w:rPr>
          <w:rFonts w:cstheme="minorHAnsi"/>
          <w:szCs w:val="24"/>
        </w:rPr>
      </w:pPr>
      <w:r w:rsidRPr="00B40066">
        <w:rPr>
          <w:rFonts w:cstheme="minorHAnsi"/>
          <w:szCs w:val="24"/>
        </w:rPr>
        <w:t>Ilmoituksen sosiaalihuollon tarpeesta voi tehdä tilanteessa, jossa herää huoli 18 vuotta täyttäneestä henkilöstä. Ilmoitus on tehtävä salassapitosäädösten estämättä, jos henkilön suostumusta yhteydenottoon ei voida saada ja henkilö on kykenemätön vastaamaan omasta huolenpidostaan, terveydestään tai turvallisuudestaan. Iäkkään henkilön palvelutarpeesta ilmoittamisessa on lisäksi noudatettava vanhuspalvelulakia. </w:t>
      </w:r>
    </w:p>
    <w:p w:rsidR="00376AE3" w:rsidP="00B40066" w:rsidRDefault="00022598" w14:paraId="6E30FA6C" w14:textId="60A92897">
      <w:pPr>
        <w:spacing w:line="276" w:lineRule="auto"/>
        <w:jc w:val="both"/>
        <w:rPr>
          <w:rFonts w:ascii="Calibri" w:hAnsi="Calibri" w:cs="Calibri"/>
          <w:b/>
          <w:bCs/>
          <w:color w:val="000000"/>
          <w:shd w:val="clear" w:color="auto" w:fill="FFFFFF"/>
        </w:rPr>
      </w:pPr>
      <w:r w:rsidRPr="00022598">
        <w:rPr>
          <w:rFonts w:ascii="Calibri" w:hAnsi="Calibri" w:cs="Calibri"/>
          <w:b/>
          <w:bCs/>
          <w:color w:val="000000"/>
          <w:shd w:val="clear" w:color="auto" w:fill="FFFFFF"/>
        </w:rPr>
        <w:t>Vakava vaaratapahtuma</w:t>
      </w:r>
    </w:p>
    <w:p w:rsidR="00022598" w:rsidP="687C848F" w:rsidRDefault="006F015F" w14:paraId="062197A6" w14:textId="7DC35C55">
      <w:pPr>
        <w:spacing w:line="276" w:lineRule="auto"/>
        <w:jc w:val="both"/>
        <w:rPr>
          <w:rFonts w:ascii="Calibri" w:hAnsi="Calibri" w:cs="Calibri"/>
          <w:color w:val="000000" w:themeColor="text1"/>
        </w:rPr>
      </w:pPr>
      <w:r w:rsidRPr="006F015F">
        <w:rPr>
          <w:rFonts w:ascii="Calibri" w:hAnsi="Calibri" w:cs="Calibri"/>
          <w:color w:val="000000"/>
          <w:shd w:val="clear" w:color="auto" w:fill="FFFFFF"/>
        </w:rPr>
        <w:t>Vakavan vaaratapahtuman tutkinta</w:t>
      </w:r>
      <w:r w:rsidRPr="006F015F" w:rsidR="7653FC47">
        <w:rPr>
          <w:rFonts w:ascii="Calibri" w:hAnsi="Calibri" w:cs="Calibri"/>
          <w:color w:val="000000"/>
          <w:shd w:val="clear" w:color="auto" w:fill="FFFFFF"/>
        </w:rPr>
        <w:t xml:space="preserve"> toteutetaan silloin kun kyse on asiakkaaseen tai potilaaseen kohdistuvasta</w:t>
      </w:r>
      <w:r w:rsidRPr="006F015F">
        <w:rPr>
          <w:rFonts w:ascii="Calibri" w:hAnsi="Calibri" w:cs="Calibri"/>
          <w:color w:val="000000"/>
          <w:shd w:val="clear" w:color="auto" w:fill="FFFFFF"/>
        </w:rPr>
        <w:t xml:space="preserve"> </w:t>
      </w:r>
      <w:r w:rsidRPr="006F015F" w:rsidR="4455B47F">
        <w:rPr>
          <w:rFonts w:ascii="Calibri" w:hAnsi="Calibri" w:cs="Calibri"/>
          <w:color w:val="000000"/>
          <w:shd w:val="clear" w:color="auto" w:fill="FFFFFF"/>
        </w:rPr>
        <w:t>vakavasta vaaratapahtumasta</w:t>
      </w:r>
      <w:r w:rsidRPr="006F015F" w:rsidR="5A415617">
        <w:rPr>
          <w:rFonts w:ascii="Calibri" w:hAnsi="Calibri" w:cs="Calibri"/>
          <w:color w:val="000000"/>
          <w:shd w:val="clear" w:color="auto" w:fill="FFFFFF"/>
        </w:rPr>
        <w:t>, jonka työntekijä on havainnut.</w:t>
      </w:r>
      <w:r w:rsidRPr="006F015F" w:rsidR="4455B47F">
        <w:rPr>
          <w:rFonts w:ascii="Calibri" w:hAnsi="Calibri" w:cs="Calibri"/>
          <w:color w:val="000000"/>
          <w:shd w:val="clear" w:color="auto" w:fill="FFFFFF"/>
        </w:rPr>
        <w:t xml:space="preserve"> Tutkintaprosessi on </w:t>
      </w:r>
      <w:r w:rsidRPr="006F015F">
        <w:rPr>
          <w:rFonts w:ascii="Calibri" w:hAnsi="Calibri" w:cs="Calibri"/>
          <w:color w:val="000000"/>
          <w:shd w:val="clear" w:color="auto" w:fill="FFFFFF"/>
        </w:rPr>
        <w:t xml:space="preserve">sisäinen menettely </w:t>
      </w:r>
      <w:r w:rsidRPr="006F015F" w:rsidR="70A26543">
        <w:rPr>
          <w:rFonts w:ascii="Calibri" w:hAnsi="Calibri" w:cs="Calibri"/>
          <w:color w:val="000000"/>
          <w:shd w:val="clear" w:color="auto" w:fill="FFFFFF"/>
        </w:rPr>
        <w:t xml:space="preserve">hoidossa tai palveluissa ilmenneiden </w:t>
      </w:r>
      <w:r w:rsidRPr="006F015F">
        <w:rPr>
          <w:rFonts w:ascii="Calibri" w:hAnsi="Calibri" w:cs="Calibri"/>
          <w:color w:val="000000"/>
          <w:shd w:val="clear" w:color="auto" w:fill="FFFFFF"/>
        </w:rPr>
        <w:t>poikkeamien selvittely</w:t>
      </w:r>
      <w:r w:rsidRPr="006F015F" w:rsidR="2B0B4BA7">
        <w:rPr>
          <w:rFonts w:ascii="Calibri" w:hAnsi="Calibri" w:cs="Calibri"/>
          <w:color w:val="000000"/>
          <w:shd w:val="clear" w:color="auto" w:fill="FFFFFF"/>
        </w:rPr>
        <w:t>ssä</w:t>
      </w:r>
      <w:r w:rsidRPr="006F015F">
        <w:rPr>
          <w:rFonts w:ascii="Calibri" w:hAnsi="Calibri" w:cs="Calibri"/>
          <w:color w:val="000000"/>
          <w:shd w:val="clear" w:color="auto" w:fill="FFFFFF"/>
        </w:rPr>
        <w:t xml:space="preserve">. Tutkinnan perusteella pyritään </w:t>
      </w:r>
      <w:r w:rsidRPr="006F015F" w:rsidR="08A1CD1E">
        <w:rPr>
          <w:rFonts w:ascii="Calibri" w:hAnsi="Calibri" w:cs="Calibri"/>
          <w:color w:val="000000"/>
          <w:shd w:val="clear" w:color="auto" w:fill="FFFFFF"/>
        </w:rPr>
        <w:t>korjaamaan</w:t>
      </w:r>
      <w:r w:rsidRPr="006F015F">
        <w:rPr>
          <w:rFonts w:ascii="Calibri" w:hAnsi="Calibri" w:cs="Calibri"/>
          <w:color w:val="000000"/>
          <w:shd w:val="clear" w:color="auto" w:fill="FFFFFF"/>
        </w:rPr>
        <w:t xml:space="preserve"> toimin</w:t>
      </w:r>
      <w:r w:rsidRPr="006F015F" w:rsidR="011837FA">
        <w:rPr>
          <w:rFonts w:ascii="Calibri" w:hAnsi="Calibri" w:cs="Calibri"/>
          <w:color w:val="000000"/>
          <w:shd w:val="clear" w:color="auto" w:fill="FFFFFF"/>
        </w:rPr>
        <w:t>nassa havaittuja epäkohtia</w:t>
      </w:r>
      <w:r w:rsidRPr="006F015F">
        <w:rPr>
          <w:rFonts w:ascii="Calibri" w:hAnsi="Calibri" w:cs="Calibri"/>
          <w:color w:val="000000"/>
          <w:shd w:val="clear" w:color="auto" w:fill="FFFFFF"/>
        </w:rPr>
        <w:t xml:space="preserve"> ja annetaan suosituksia, joiden avulla hallitaan</w:t>
      </w:r>
      <w:r w:rsidRPr="006F015F" w:rsidR="0ED4D9CF">
        <w:rPr>
          <w:rFonts w:ascii="Calibri" w:hAnsi="Calibri" w:cs="Calibri"/>
          <w:color w:val="000000"/>
          <w:shd w:val="clear" w:color="auto" w:fill="FFFFFF"/>
        </w:rPr>
        <w:t xml:space="preserve"> </w:t>
      </w:r>
      <w:r w:rsidRPr="006F015F">
        <w:rPr>
          <w:rFonts w:ascii="Calibri" w:hAnsi="Calibri" w:cs="Calibri"/>
          <w:color w:val="000000"/>
          <w:shd w:val="clear" w:color="auto" w:fill="FFFFFF"/>
        </w:rPr>
        <w:t xml:space="preserve">ongelmia ja riskejä. </w:t>
      </w:r>
      <w:r w:rsidRPr="687C848F" w:rsidR="2BCC3738">
        <w:rPr>
          <w:rFonts w:ascii="Calibri" w:hAnsi="Calibri" w:cs="Calibri"/>
          <w:color w:val="000000" w:themeColor="text1"/>
        </w:rPr>
        <w:t xml:space="preserve">Tavoitteena on kehittää turvallisuutta organisaatiossa ja estää vastaavanlaisten tilanteiden tapahtuminen tulevaisuudessa. </w:t>
      </w:r>
      <w:r w:rsidRPr="687C848F" w:rsidR="30049808">
        <w:rPr>
          <w:rFonts w:ascii="Calibri" w:hAnsi="Calibri" w:cs="Calibri"/>
          <w:color w:val="000000" w:themeColor="text1"/>
        </w:rPr>
        <w:t>Tutkinta</w:t>
      </w:r>
      <w:r w:rsidRPr="687C848F" w:rsidR="2BCC3738">
        <w:rPr>
          <w:rFonts w:ascii="Calibri" w:hAnsi="Calibri" w:cs="Calibri"/>
          <w:color w:val="000000" w:themeColor="text1"/>
        </w:rPr>
        <w:t xml:space="preserve"> </w:t>
      </w:r>
      <w:r w:rsidRPr="687C848F" w:rsidR="196E59C4">
        <w:rPr>
          <w:rFonts w:ascii="Calibri" w:hAnsi="Calibri" w:cs="Calibri"/>
          <w:color w:val="000000" w:themeColor="text1"/>
        </w:rPr>
        <w:t xml:space="preserve">voi käynnistyä myös </w:t>
      </w:r>
      <w:r w:rsidRPr="687C848F" w:rsidR="2BCC3738">
        <w:rPr>
          <w:rFonts w:ascii="Calibri" w:hAnsi="Calibri" w:cs="Calibri"/>
          <w:color w:val="000000" w:themeColor="text1"/>
        </w:rPr>
        <w:t>asiakkaiden</w:t>
      </w:r>
      <w:r w:rsidRPr="687C848F" w:rsidR="561A95A1">
        <w:rPr>
          <w:rFonts w:ascii="Calibri" w:hAnsi="Calibri" w:cs="Calibri"/>
          <w:color w:val="000000" w:themeColor="text1"/>
        </w:rPr>
        <w:t>/potilaiden tai läheisten</w:t>
      </w:r>
      <w:r w:rsidRPr="687C848F" w:rsidR="2BCC3738">
        <w:rPr>
          <w:rFonts w:ascii="Calibri" w:hAnsi="Calibri" w:cs="Calibri"/>
          <w:color w:val="000000" w:themeColor="text1"/>
        </w:rPr>
        <w:t xml:space="preserve"> ilmoitu</w:t>
      </w:r>
      <w:r w:rsidRPr="687C848F" w:rsidR="0B8141BC">
        <w:rPr>
          <w:rFonts w:ascii="Calibri" w:hAnsi="Calibri" w:cs="Calibri"/>
          <w:color w:val="000000" w:themeColor="text1"/>
        </w:rPr>
        <w:t>ksista</w:t>
      </w:r>
      <w:r w:rsidRPr="687C848F" w:rsidR="2BCC3738">
        <w:rPr>
          <w:rFonts w:ascii="Calibri" w:hAnsi="Calibri" w:cs="Calibri"/>
          <w:color w:val="000000" w:themeColor="text1"/>
        </w:rPr>
        <w:t xml:space="preserve"> tai esimerkiksi kantel</w:t>
      </w:r>
      <w:r w:rsidRPr="687C848F" w:rsidR="0006F547">
        <w:rPr>
          <w:rFonts w:ascii="Calibri" w:hAnsi="Calibri" w:cs="Calibri"/>
          <w:color w:val="000000" w:themeColor="text1"/>
        </w:rPr>
        <w:t>uista</w:t>
      </w:r>
      <w:r w:rsidRPr="687C848F" w:rsidR="2BCC3738">
        <w:rPr>
          <w:rFonts w:ascii="Calibri" w:hAnsi="Calibri" w:cs="Calibri"/>
          <w:color w:val="000000" w:themeColor="text1"/>
        </w:rPr>
        <w:t xml:space="preserve"> tai muistutusten pohjalta nousevista asioista.</w:t>
      </w:r>
      <w:r w:rsidRPr="687C848F" w:rsidR="0FD5C2D3">
        <w:rPr>
          <w:rFonts w:ascii="Calibri" w:hAnsi="Calibri" w:cs="Calibri"/>
          <w:color w:val="000000" w:themeColor="text1"/>
        </w:rPr>
        <w:t xml:space="preserve"> </w:t>
      </w:r>
    </w:p>
    <w:p w:rsidRPr="00CA6EB1" w:rsidR="002E0C2A" w:rsidP="1DF0BDD6" w:rsidRDefault="00382FEE" w14:paraId="52C8ECE5" w14:textId="457A8380">
      <w:pPr>
        <w:pStyle w:val="Heading4"/>
        <w:rPr>
          <w:rFonts w:cs="Arial" w:cstheme="minorBidi"/>
          <w:lang w:eastAsia="fi-FI"/>
        </w:rPr>
      </w:pPr>
      <w:bookmarkEnd w:id="94"/>
      <w:bookmarkStart w:name="_Toc161149939" w:id="189114799"/>
      <w:r w:rsidRPr="1DF0BDD6" w:rsidR="3E975A09">
        <w:rPr>
          <w:lang w:eastAsia="fi-FI"/>
        </w:rPr>
        <w:t xml:space="preserve">Valvontalain 29 § mukainen palveluyksikön ja henkilöstön </w:t>
      </w:r>
      <w:r w:rsidRPr="1DF0BDD6" w:rsidR="4093A7F9">
        <w:rPr>
          <w:lang w:eastAsia="fi-FI"/>
        </w:rPr>
        <w:t>Ilmoitusvelvollisuus</w:t>
      </w:r>
      <w:r w:rsidRPr="1DF0BDD6" w:rsidR="6380BA11">
        <w:rPr>
          <w:lang w:eastAsia="fi-FI"/>
        </w:rPr>
        <w:t xml:space="preserve"> epäkohdasta</w:t>
      </w:r>
      <w:bookmarkEnd w:id="189114799"/>
    </w:p>
    <w:p w:rsidRPr="00C115D5" w:rsidR="38E54D44" w:rsidP="51B1C253" w:rsidRDefault="38E54D44" w14:paraId="339D726C" w14:textId="636AB73A">
      <w:pPr>
        <w:jc w:val="both"/>
        <w:rPr>
          <w:rFonts w:ascii="Calibri" w:hAnsi="Calibri" w:eastAsia="Calibri" w:cs="Calibri"/>
          <w:color w:val="0070C0"/>
        </w:rPr>
      </w:pPr>
      <w:r w:rsidRPr="00C115D5">
        <w:rPr>
          <w:rFonts w:ascii="Calibri" w:hAnsi="Calibri" w:eastAsia="Calibri" w:cs="Calibri"/>
          <w:color w:val="0070C0"/>
        </w:rPr>
        <w:t xml:space="preserve">Epäkohdalla tarkoitetaan esimerkiksi asiakas- ja potilasturvallisuudessa ilmeneviä </w:t>
      </w:r>
      <w:r w:rsidRPr="00C115D5" w:rsidR="00CB13B3">
        <w:rPr>
          <w:rFonts w:ascii="Calibri" w:hAnsi="Calibri" w:eastAsia="Calibri" w:cs="Calibri"/>
          <w:color w:val="0070C0"/>
        </w:rPr>
        <w:t xml:space="preserve">merkittäviä </w:t>
      </w:r>
      <w:r w:rsidRPr="00C115D5">
        <w:rPr>
          <w:rFonts w:ascii="Calibri" w:hAnsi="Calibri" w:eastAsia="Calibri" w:cs="Calibri"/>
          <w:color w:val="0070C0"/>
        </w:rPr>
        <w:t>puutteita, asiakkaan tai potilaan kaltoin kohtelua ja toimintakulttuuriin sisältyviä asiakkaalle tai potilaalle vahingollisia toimia. Kaltoin kohtelulla tarkoitetaan fyysistä, psyykkistä tai lääkkeillä aiheutettua toimintaa. Toimintakulttuuriin sisältyvissä ongelmissa voi olla kyse esimerkiksi yksilön perusoikeuksien tosiasiallisesta rajoittamisesta vakiintuneena käytäntönä ilman lainsäädännössä olevien edellytysten täyttymistä. Muulla lainvastaisuudella tarkoitetaan palveluja ja niiden saatavuutta tai järjestämistä tai asiakkaan ja potilaan oikeuksista annetun sääntelyn rikkomista.</w:t>
      </w:r>
    </w:p>
    <w:p w:rsidRPr="00C115D5" w:rsidR="00510DD6" w:rsidP="51B1C253" w:rsidRDefault="00F01783" w14:paraId="4E382806" w14:textId="426AB44A">
      <w:pPr>
        <w:jc w:val="both"/>
        <w:rPr>
          <w:rStyle w:val="normaltextrun"/>
          <w:color w:val="0070C0"/>
        </w:rPr>
      </w:pPr>
      <w:hyperlink w:history="1" r:id="rId59">
        <w:r w:rsidRPr="00C115D5" w:rsidR="002E0C2A">
          <w:rPr>
            <w:rStyle w:val="Hyperlink"/>
            <w:color w:val="0070C0"/>
          </w:rPr>
          <w:t>Lain sosiaali- ja terveydenhuollon valvonnasta</w:t>
        </w:r>
        <w:r w:rsidRPr="00C115D5" w:rsidR="00F14A40">
          <w:rPr>
            <w:rStyle w:val="Hyperlink"/>
            <w:color w:val="0070C0"/>
          </w:rPr>
          <w:t xml:space="preserve"> 29§</w:t>
        </w:r>
        <w:r w:rsidRPr="00C115D5" w:rsidR="002E0C2A">
          <w:rPr>
            <w:rStyle w:val="Hyperlink"/>
            <w:color w:val="0070C0"/>
          </w:rPr>
          <w:t xml:space="preserve"> mukaan</w:t>
        </w:r>
      </w:hyperlink>
      <w:r w:rsidRPr="00C115D5" w:rsidR="002E0C2A">
        <w:rPr>
          <w:rStyle w:val="spellingerror"/>
          <w:color w:val="0070C0"/>
          <w:position w:val="1"/>
        </w:rPr>
        <w:t xml:space="preserve"> </w:t>
      </w:r>
    </w:p>
    <w:p w:rsidRPr="00C115D5" w:rsidR="00510DD6" w:rsidP="004D7A72" w:rsidRDefault="4D49E005" w14:paraId="7F42D0A3" w14:textId="23D4F2A1">
      <w:pPr>
        <w:jc w:val="both"/>
        <w:rPr>
          <w:rStyle w:val="normaltextrun"/>
          <w:color w:val="0070C0"/>
        </w:rPr>
      </w:pPr>
      <w:r w:rsidRPr="00C115D5">
        <w:rPr>
          <w:rStyle w:val="spellingerror"/>
          <w:b/>
          <w:bCs/>
          <w:color w:val="0070C0"/>
          <w:position w:val="1"/>
        </w:rPr>
        <w:t>P</w:t>
      </w:r>
      <w:r w:rsidRPr="00C115D5" w:rsidR="6A8FC2B1">
        <w:rPr>
          <w:rStyle w:val="spellingerror"/>
          <w:b/>
          <w:bCs/>
          <w:color w:val="0070C0"/>
          <w:position w:val="1"/>
        </w:rPr>
        <w:t>alvelu</w:t>
      </w:r>
      <w:r w:rsidRPr="00C115D5" w:rsidR="005F4F2E">
        <w:rPr>
          <w:rStyle w:val="spellingerror"/>
          <w:b/>
          <w:bCs/>
          <w:color w:val="0070C0"/>
          <w:position w:val="1"/>
        </w:rPr>
        <w:t>yksikön</w:t>
      </w:r>
      <w:r w:rsidRPr="00C115D5" w:rsidR="1DEC36C7">
        <w:rPr>
          <w:rStyle w:val="normaltextrun"/>
          <w:b/>
          <w:bCs/>
          <w:color w:val="0070C0"/>
          <w:position w:val="1"/>
        </w:rPr>
        <w:t xml:space="preserve"> </w:t>
      </w:r>
      <w:r w:rsidRPr="00C115D5" w:rsidR="009A0B0F">
        <w:rPr>
          <w:rStyle w:val="normaltextrun"/>
          <w:color w:val="0070C0"/>
          <w:position w:val="1"/>
        </w:rPr>
        <w:t>o</w:t>
      </w:r>
      <w:r w:rsidRPr="00C115D5" w:rsidR="00F14A40">
        <w:rPr>
          <w:rStyle w:val="normaltextrun"/>
          <w:color w:val="0070C0"/>
          <w:position w:val="1"/>
        </w:rPr>
        <w:t>n</w:t>
      </w:r>
      <w:r w:rsidRPr="00C115D5" w:rsidR="009A0B0F">
        <w:rPr>
          <w:rStyle w:val="normaltextrun"/>
          <w:color w:val="0070C0"/>
          <w:position w:val="1"/>
        </w:rPr>
        <w:t xml:space="preserve"> </w:t>
      </w:r>
      <w:r w:rsidRPr="00C115D5" w:rsidR="00F14A40">
        <w:rPr>
          <w:rStyle w:val="spellingerror"/>
          <w:color w:val="0070C0"/>
          <w:position w:val="1"/>
        </w:rPr>
        <w:t>ilmoitettava</w:t>
      </w:r>
      <w:r w:rsidRPr="00C115D5" w:rsidR="009A0B0F">
        <w:rPr>
          <w:rStyle w:val="normaltextrun"/>
          <w:color w:val="0070C0"/>
          <w:position w:val="1"/>
        </w:rPr>
        <w:t xml:space="preserve"> </w:t>
      </w:r>
      <w:r w:rsidRPr="00C115D5" w:rsidR="00F14A40">
        <w:rPr>
          <w:rStyle w:val="spellingerror"/>
          <w:color w:val="0070C0"/>
          <w:position w:val="1"/>
        </w:rPr>
        <w:t>välittömästi</w:t>
      </w:r>
      <w:r w:rsidRPr="00C115D5" w:rsidR="004D7A72">
        <w:rPr>
          <w:rStyle w:val="normaltextrun"/>
          <w:color w:val="0070C0"/>
          <w:position w:val="1"/>
        </w:rPr>
        <w:t xml:space="preserve"> </w:t>
      </w:r>
      <w:r w:rsidRPr="00C115D5" w:rsidR="00510DD6">
        <w:rPr>
          <w:rStyle w:val="spellingerror"/>
          <w:color w:val="0070C0"/>
          <w:position w:val="1"/>
        </w:rPr>
        <w:t>salassapitosäännösten</w:t>
      </w:r>
      <w:r w:rsidRPr="00C115D5" w:rsidR="004D7A72">
        <w:rPr>
          <w:rStyle w:val="normaltextrun"/>
          <w:color w:val="0070C0"/>
          <w:position w:val="1"/>
        </w:rPr>
        <w:t xml:space="preserve"> </w:t>
      </w:r>
      <w:r w:rsidRPr="00C115D5" w:rsidR="00510DD6">
        <w:rPr>
          <w:rStyle w:val="spellingerror"/>
          <w:color w:val="0070C0"/>
          <w:position w:val="1"/>
        </w:rPr>
        <w:t>estämättä</w:t>
      </w:r>
      <w:r w:rsidRPr="00C115D5" w:rsidR="004D7A72">
        <w:rPr>
          <w:rStyle w:val="spellingerror"/>
          <w:color w:val="0070C0"/>
          <w:position w:val="1"/>
        </w:rPr>
        <w:t xml:space="preserve"> </w:t>
      </w:r>
      <w:r w:rsidRPr="00C115D5" w:rsidR="00510DD6">
        <w:rPr>
          <w:rStyle w:val="spellingerror"/>
          <w:color w:val="0070C0"/>
          <w:position w:val="1"/>
        </w:rPr>
        <w:t>palvelunjärjestäjälle</w:t>
      </w:r>
      <w:r w:rsidRPr="00C115D5" w:rsidR="004D7A72">
        <w:rPr>
          <w:rStyle w:val="spellingerror"/>
          <w:color w:val="0070C0"/>
          <w:position w:val="1"/>
        </w:rPr>
        <w:t xml:space="preserve"> </w:t>
      </w:r>
      <w:r w:rsidRPr="00C115D5" w:rsidR="5ABDAD50">
        <w:rPr>
          <w:rStyle w:val="spellingerror"/>
          <w:color w:val="0070C0"/>
          <w:position w:val="1"/>
        </w:rPr>
        <w:t>palvelu</w:t>
      </w:r>
      <w:r w:rsidRPr="00C115D5" w:rsidR="005F4F2E">
        <w:rPr>
          <w:rStyle w:val="spellingerror"/>
          <w:color w:val="0070C0"/>
          <w:position w:val="1"/>
        </w:rPr>
        <w:t>yksikön</w:t>
      </w:r>
      <w:r w:rsidRPr="00C115D5" w:rsidR="2DD3A265">
        <w:rPr>
          <w:rStyle w:val="normaltextrun"/>
          <w:color w:val="0070C0"/>
          <w:position w:val="1"/>
        </w:rPr>
        <w:t xml:space="preserve"> </w:t>
      </w:r>
      <w:r w:rsidRPr="00C115D5" w:rsidR="66186EAA">
        <w:rPr>
          <w:rStyle w:val="normaltextrun"/>
          <w:color w:val="0070C0"/>
          <w:position w:val="1"/>
        </w:rPr>
        <w:t>o</w:t>
      </w:r>
      <w:r w:rsidRPr="00C115D5" w:rsidR="5ABDAD50">
        <w:rPr>
          <w:rStyle w:val="spellingerror"/>
          <w:color w:val="0070C0"/>
          <w:position w:val="1"/>
        </w:rPr>
        <w:t>massa</w:t>
      </w:r>
      <w:r w:rsidRPr="00C115D5" w:rsidR="002C2A36">
        <w:rPr>
          <w:rStyle w:val="spellingerror"/>
          <w:color w:val="0070C0"/>
          <w:position w:val="1"/>
        </w:rPr>
        <w:t>, ostopalvelussa tai palvelusetelillä tuotetussa palvelussa</w:t>
      </w:r>
      <w:r w:rsidRPr="00C115D5" w:rsidR="004D7A72">
        <w:rPr>
          <w:rStyle w:val="spellingerror"/>
          <w:color w:val="0070C0"/>
          <w:position w:val="1"/>
        </w:rPr>
        <w:t xml:space="preserve"> </w:t>
      </w:r>
      <w:r w:rsidRPr="00C115D5" w:rsidR="00510DD6">
        <w:rPr>
          <w:rStyle w:val="spellingerror"/>
          <w:color w:val="0070C0"/>
          <w:position w:val="1"/>
        </w:rPr>
        <w:t>ilmenneet</w:t>
      </w:r>
      <w:r w:rsidRPr="00C115D5" w:rsidR="004D7A72">
        <w:rPr>
          <w:rStyle w:val="spellingerror"/>
          <w:color w:val="0070C0"/>
          <w:position w:val="1"/>
        </w:rPr>
        <w:t xml:space="preserve"> </w:t>
      </w:r>
      <w:r w:rsidRPr="00C115D5" w:rsidR="00510DD6">
        <w:rPr>
          <w:rStyle w:val="normaltextrun"/>
          <w:color w:val="0070C0"/>
          <w:position w:val="1"/>
        </w:rPr>
        <w:t>as</w:t>
      </w:r>
      <w:r w:rsidRPr="00C115D5" w:rsidR="00510DD6">
        <w:rPr>
          <w:rStyle w:val="spellingerror"/>
          <w:color w:val="0070C0"/>
          <w:position w:val="1"/>
        </w:rPr>
        <w:t>iakas</w:t>
      </w:r>
      <w:r w:rsidRPr="00C115D5" w:rsidR="00510DD6">
        <w:rPr>
          <w:rStyle w:val="normaltextrun"/>
          <w:color w:val="0070C0"/>
          <w:position w:val="1"/>
        </w:rPr>
        <w:t>- ja</w:t>
      </w:r>
      <w:r w:rsidRPr="00C115D5" w:rsidR="009A0B0F">
        <w:rPr>
          <w:rStyle w:val="normaltextrun"/>
          <w:color w:val="0070C0"/>
          <w:position w:val="1"/>
        </w:rPr>
        <w:t xml:space="preserve"> </w:t>
      </w:r>
      <w:r w:rsidRPr="00C115D5" w:rsidR="00510DD6">
        <w:rPr>
          <w:rStyle w:val="spellingerror"/>
          <w:color w:val="0070C0"/>
          <w:position w:val="1"/>
        </w:rPr>
        <w:t>potilasturvallisuutta</w:t>
      </w:r>
      <w:r w:rsidRPr="00C115D5" w:rsidR="009A0B0F">
        <w:rPr>
          <w:rStyle w:val="normaltextrun"/>
          <w:color w:val="0070C0"/>
          <w:position w:val="1"/>
        </w:rPr>
        <w:t xml:space="preserve"> </w:t>
      </w:r>
      <w:r w:rsidRPr="00C115D5" w:rsidR="00510DD6">
        <w:rPr>
          <w:rStyle w:val="spellingerror"/>
          <w:color w:val="0070C0"/>
          <w:position w:val="1"/>
        </w:rPr>
        <w:t>olennaisesti</w:t>
      </w:r>
      <w:r w:rsidRPr="00C115D5" w:rsidR="005A778C">
        <w:rPr>
          <w:rStyle w:val="normaltextrun"/>
          <w:color w:val="0070C0"/>
          <w:position w:val="1"/>
        </w:rPr>
        <w:t xml:space="preserve"> </w:t>
      </w:r>
      <w:r w:rsidRPr="00C115D5" w:rsidR="00510DD6">
        <w:rPr>
          <w:rStyle w:val="spellingerror"/>
          <w:color w:val="0070C0"/>
          <w:position w:val="1"/>
        </w:rPr>
        <w:t>vaarantavat</w:t>
      </w:r>
      <w:r w:rsidRPr="00C115D5" w:rsidR="00B6664A">
        <w:rPr>
          <w:rStyle w:val="normaltextrun"/>
          <w:color w:val="0070C0"/>
          <w:position w:val="1"/>
        </w:rPr>
        <w:t xml:space="preserve"> </w:t>
      </w:r>
      <w:r w:rsidRPr="00C115D5" w:rsidR="068962B9">
        <w:rPr>
          <w:rStyle w:val="normaltextrun"/>
          <w:color w:val="0070C0"/>
          <w:position w:val="1"/>
        </w:rPr>
        <w:t>epä</w:t>
      </w:r>
      <w:r w:rsidRPr="00C115D5" w:rsidR="64B0DA81">
        <w:rPr>
          <w:rStyle w:val="normaltextrun"/>
          <w:color w:val="0070C0"/>
          <w:position w:val="1"/>
        </w:rPr>
        <w:t>koh</w:t>
      </w:r>
      <w:r w:rsidRPr="00C115D5" w:rsidR="5ABDAD50">
        <w:rPr>
          <w:rStyle w:val="spellingerror"/>
          <w:color w:val="0070C0"/>
          <w:position w:val="1"/>
        </w:rPr>
        <w:t>dat</w:t>
      </w:r>
      <w:r w:rsidRPr="00C115D5" w:rsidR="00B6664A">
        <w:rPr>
          <w:rStyle w:val="normaltextrun"/>
          <w:color w:val="0070C0"/>
          <w:position w:val="1"/>
        </w:rPr>
        <w:t xml:space="preserve"> </w:t>
      </w:r>
      <w:r w:rsidRPr="00C115D5" w:rsidR="00510DD6">
        <w:rPr>
          <w:rStyle w:val="spellingerror"/>
          <w:color w:val="0070C0"/>
          <w:position w:val="1"/>
        </w:rPr>
        <w:t>sekä</w:t>
      </w:r>
      <w:r w:rsidRPr="00C115D5" w:rsidR="00B6664A">
        <w:rPr>
          <w:rStyle w:val="normaltextrun"/>
          <w:color w:val="0070C0"/>
          <w:position w:val="1"/>
        </w:rPr>
        <w:t xml:space="preserve"> </w:t>
      </w:r>
      <w:r w:rsidRPr="00C115D5" w:rsidR="00510DD6">
        <w:rPr>
          <w:rStyle w:val="spellingerror"/>
          <w:color w:val="0070C0"/>
          <w:position w:val="1"/>
        </w:rPr>
        <w:t>asiakas</w:t>
      </w:r>
      <w:r w:rsidRPr="00C115D5" w:rsidR="00510DD6">
        <w:rPr>
          <w:rStyle w:val="normaltextrun"/>
          <w:color w:val="0070C0"/>
          <w:position w:val="1"/>
        </w:rPr>
        <w:t>- ja</w:t>
      </w:r>
      <w:r w:rsidRPr="00C115D5" w:rsidR="00B6664A">
        <w:rPr>
          <w:rStyle w:val="normaltextrun"/>
          <w:color w:val="0070C0"/>
          <w:position w:val="1"/>
        </w:rPr>
        <w:t xml:space="preserve"> </w:t>
      </w:r>
      <w:r w:rsidRPr="00C115D5" w:rsidR="00510DD6">
        <w:rPr>
          <w:rStyle w:val="spellingerror"/>
          <w:color w:val="0070C0"/>
          <w:position w:val="1"/>
        </w:rPr>
        <w:t>potilasturvallisuutta</w:t>
      </w:r>
      <w:r w:rsidRPr="00C115D5" w:rsidR="00B6664A">
        <w:rPr>
          <w:rStyle w:val="normaltextrun"/>
          <w:color w:val="0070C0"/>
          <w:position w:val="1"/>
        </w:rPr>
        <w:t xml:space="preserve"> </w:t>
      </w:r>
      <w:r w:rsidRPr="00C115D5" w:rsidR="00510DD6">
        <w:rPr>
          <w:rStyle w:val="spellingerror"/>
          <w:color w:val="0070C0"/>
          <w:position w:val="1"/>
        </w:rPr>
        <w:t>vakavasti</w:t>
      </w:r>
      <w:r w:rsidRPr="00C115D5" w:rsidR="00B6664A">
        <w:rPr>
          <w:rStyle w:val="normaltextrun"/>
          <w:color w:val="0070C0"/>
          <w:position w:val="1"/>
        </w:rPr>
        <w:t xml:space="preserve"> </w:t>
      </w:r>
      <w:r w:rsidRPr="00C115D5" w:rsidR="00510DD6">
        <w:rPr>
          <w:rStyle w:val="spellingerror"/>
          <w:color w:val="0070C0"/>
          <w:position w:val="1"/>
        </w:rPr>
        <w:t>vaarantaneet</w:t>
      </w:r>
      <w:r w:rsidRPr="00C115D5" w:rsidR="00B6664A">
        <w:rPr>
          <w:rStyle w:val="normaltextrun"/>
          <w:color w:val="0070C0"/>
          <w:position w:val="1"/>
        </w:rPr>
        <w:t xml:space="preserve"> </w:t>
      </w:r>
      <w:r w:rsidRPr="00C115D5" w:rsidR="00510DD6">
        <w:rPr>
          <w:rStyle w:val="spellingerror"/>
          <w:color w:val="0070C0"/>
          <w:position w:val="1"/>
        </w:rPr>
        <w:t>tapahtumat</w:t>
      </w:r>
      <w:r w:rsidRPr="00C115D5" w:rsidR="00510DD6">
        <w:rPr>
          <w:rStyle w:val="normaltextrun"/>
          <w:color w:val="0070C0"/>
          <w:position w:val="1"/>
        </w:rPr>
        <w:t>,</w:t>
      </w:r>
      <w:r w:rsidRPr="00C115D5" w:rsidR="009A0B0F">
        <w:rPr>
          <w:rStyle w:val="normaltextrun"/>
          <w:color w:val="0070C0"/>
          <w:position w:val="1"/>
        </w:rPr>
        <w:t xml:space="preserve"> </w:t>
      </w:r>
      <w:r w:rsidRPr="00C115D5" w:rsidR="00510DD6">
        <w:rPr>
          <w:rStyle w:val="spellingerror"/>
          <w:color w:val="0070C0"/>
          <w:position w:val="1"/>
        </w:rPr>
        <w:t>vahingot</w:t>
      </w:r>
      <w:r w:rsidRPr="00C115D5" w:rsidR="009A0B0F">
        <w:rPr>
          <w:rStyle w:val="spellingerror"/>
          <w:color w:val="0070C0"/>
          <w:position w:val="1"/>
        </w:rPr>
        <w:t xml:space="preserve"> </w:t>
      </w:r>
      <w:r w:rsidRPr="00C115D5" w:rsidR="00510DD6">
        <w:rPr>
          <w:rStyle w:val="normaltextrun"/>
          <w:color w:val="0070C0"/>
          <w:position w:val="1"/>
        </w:rPr>
        <w:t>tai</w:t>
      </w:r>
      <w:r w:rsidRPr="00C115D5" w:rsidR="009A0B0F">
        <w:rPr>
          <w:rStyle w:val="normaltextrun"/>
          <w:color w:val="0070C0"/>
          <w:position w:val="1"/>
        </w:rPr>
        <w:t xml:space="preserve"> </w:t>
      </w:r>
      <w:r w:rsidRPr="00C115D5" w:rsidR="00510DD6">
        <w:rPr>
          <w:rStyle w:val="spellingerror"/>
          <w:color w:val="0070C0"/>
          <w:position w:val="1"/>
        </w:rPr>
        <w:t>vaaratilanteet</w:t>
      </w:r>
      <w:r w:rsidRPr="00C115D5" w:rsidR="005A778C">
        <w:rPr>
          <w:rStyle w:val="normaltextrun"/>
          <w:color w:val="0070C0"/>
          <w:position w:val="1"/>
        </w:rPr>
        <w:t xml:space="preserve"> </w:t>
      </w:r>
      <w:r w:rsidRPr="00C115D5" w:rsidR="00510DD6">
        <w:rPr>
          <w:rStyle w:val="spellingerror"/>
          <w:color w:val="0070C0"/>
          <w:position w:val="1"/>
        </w:rPr>
        <w:t>sekä</w:t>
      </w:r>
      <w:r w:rsidRPr="00C115D5" w:rsidR="00B6664A">
        <w:rPr>
          <w:rStyle w:val="normaltextrun"/>
          <w:color w:val="0070C0"/>
          <w:position w:val="1"/>
        </w:rPr>
        <w:t xml:space="preserve"> </w:t>
      </w:r>
      <w:r w:rsidRPr="00C115D5" w:rsidR="00510DD6">
        <w:rPr>
          <w:rStyle w:val="spellingerror"/>
          <w:color w:val="0070C0"/>
          <w:position w:val="1"/>
        </w:rPr>
        <w:t>muut</w:t>
      </w:r>
      <w:r w:rsidRPr="00C115D5" w:rsidR="005A778C">
        <w:rPr>
          <w:rStyle w:val="normaltextrun"/>
          <w:color w:val="0070C0"/>
          <w:position w:val="1"/>
        </w:rPr>
        <w:t xml:space="preserve"> </w:t>
      </w:r>
      <w:r w:rsidRPr="00C115D5" w:rsidR="00510DD6">
        <w:rPr>
          <w:rStyle w:val="spellingerror"/>
          <w:color w:val="0070C0"/>
          <w:position w:val="1"/>
        </w:rPr>
        <w:t>sellaiset</w:t>
      </w:r>
      <w:r w:rsidRPr="00C115D5" w:rsidR="005A778C">
        <w:rPr>
          <w:rStyle w:val="normaltextrun"/>
          <w:color w:val="0070C0"/>
          <w:position w:val="1"/>
        </w:rPr>
        <w:t xml:space="preserve"> </w:t>
      </w:r>
      <w:r w:rsidRPr="00C115D5" w:rsidR="00510DD6">
        <w:rPr>
          <w:rStyle w:val="spellingerror"/>
          <w:color w:val="0070C0"/>
          <w:position w:val="1"/>
        </w:rPr>
        <w:t>puutteet</w:t>
      </w:r>
      <w:r w:rsidRPr="00C115D5" w:rsidR="00510DD6">
        <w:rPr>
          <w:rStyle w:val="normaltextrun"/>
          <w:color w:val="0070C0"/>
          <w:position w:val="1"/>
        </w:rPr>
        <w:t>,</w:t>
      </w:r>
      <w:r w:rsidRPr="00C115D5" w:rsidR="005A778C">
        <w:rPr>
          <w:rStyle w:val="normaltextrun"/>
          <w:color w:val="0070C0"/>
          <w:position w:val="1"/>
        </w:rPr>
        <w:t xml:space="preserve"> </w:t>
      </w:r>
      <w:r w:rsidRPr="00C115D5" w:rsidR="00510DD6">
        <w:rPr>
          <w:rStyle w:val="spellingerror"/>
          <w:color w:val="0070C0"/>
          <w:position w:val="1"/>
        </w:rPr>
        <w:t>joita</w:t>
      </w:r>
      <w:r w:rsidRPr="00C115D5" w:rsidR="005A778C">
        <w:rPr>
          <w:rStyle w:val="normaltextrun"/>
          <w:color w:val="0070C0"/>
          <w:position w:val="1"/>
        </w:rPr>
        <w:t xml:space="preserve"> </w:t>
      </w:r>
      <w:r w:rsidRPr="00C115D5" w:rsidR="00510DD6">
        <w:rPr>
          <w:rStyle w:val="spellingerror"/>
          <w:color w:val="0070C0"/>
          <w:position w:val="1"/>
        </w:rPr>
        <w:t>palvelu</w:t>
      </w:r>
      <w:r w:rsidRPr="00C115D5" w:rsidR="002B5DD2">
        <w:rPr>
          <w:rStyle w:val="spellingerror"/>
          <w:color w:val="0070C0"/>
          <w:position w:val="1"/>
        </w:rPr>
        <w:t>yksikkö</w:t>
      </w:r>
      <w:r w:rsidRPr="00C115D5" w:rsidR="005A778C">
        <w:rPr>
          <w:rStyle w:val="normaltextrun"/>
          <w:color w:val="0070C0"/>
          <w:position w:val="1"/>
        </w:rPr>
        <w:t xml:space="preserve"> </w:t>
      </w:r>
      <w:r w:rsidRPr="00C115D5" w:rsidR="00510DD6">
        <w:rPr>
          <w:rStyle w:val="spellingerror"/>
          <w:color w:val="0070C0"/>
          <w:position w:val="1"/>
        </w:rPr>
        <w:t>ei</w:t>
      </w:r>
      <w:r w:rsidRPr="00C115D5" w:rsidR="005A778C">
        <w:rPr>
          <w:rStyle w:val="normaltextrun"/>
          <w:color w:val="0070C0"/>
          <w:position w:val="1"/>
        </w:rPr>
        <w:t xml:space="preserve"> </w:t>
      </w:r>
      <w:r w:rsidRPr="00C115D5" w:rsidR="00510DD6">
        <w:rPr>
          <w:rStyle w:val="normaltextrun"/>
          <w:color w:val="0070C0"/>
          <w:position w:val="1"/>
        </w:rPr>
        <w:t>ole</w:t>
      </w:r>
      <w:r w:rsidRPr="00C115D5" w:rsidR="005A778C">
        <w:rPr>
          <w:rStyle w:val="normaltextrun"/>
          <w:color w:val="0070C0"/>
          <w:position w:val="1"/>
        </w:rPr>
        <w:t xml:space="preserve"> </w:t>
      </w:r>
      <w:r w:rsidRPr="00C115D5" w:rsidR="00510DD6">
        <w:rPr>
          <w:rStyle w:val="spellingerror"/>
          <w:color w:val="0070C0"/>
          <w:position w:val="1"/>
        </w:rPr>
        <w:t>kyennyt</w:t>
      </w:r>
      <w:r w:rsidRPr="00C115D5" w:rsidR="005A778C">
        <w:rPr>
          <w:rStyle w:val="spellingerror"/>
          <w:color w:val="0070C0"/>
          <w:position w:val="1"/>
        </w:rPr>
        <w:t xml:space="preserve"> </w:t>
      </w:r>
      <w:r w:rsidRPr="00C115D5" w:rsidR="00510DD6">
        <w:rPr>
          <w:rStyle w:val="normaltextrun"/>
          <w:color w:val="0070C0"/>
          <w:position w:val="1"/>
        </w:rPr>
        <w:t>tai</w:t>
      </w:r>
      <w:r w:rsidRPr="00C115D5" w:rsidR="005A778C">
        <w:rPr>
          <w:rStyle w:val="normaltextrun"/>
          <w:color w:val="0070C0"/>
          <w:position w:val="1"/>
        </w:rPr>
        <w:t xml:space="preserve"> </w:t>
      </w:r>
      <w:r w:rsidRPr="00C115D5" w:rsidR="00510DD6">
        <w:rPr>
          <w:rStyle w:val="spellingerror"/>
          <w:color w:val="0070C0"/>
          <w:position w:val="1"/>
        </w:rPr>
        <w:t>ei</w:t>
      </w:r>
      <w:r w:rsidRPr="00C115D5" w:rsidR="005A778C">
        <w:rPr>
          <w:rStyle w:val="normaltextrun"/>
          <w:color w:val="0070C0"/>
          <w:position w:val="1"/>
        </w:rPr>
        <w:t xml:space="preserve"> </w:t>
      </w:r>
      <w:r w:rsidRPr="00C115D5" w:rsidR="00510DD6">
        <w:rPr>
          <w:rStyle w:val="spellingerror"/>
          <w:color w:val="0070C0"/>
          <w:position w:val="1"/>
        </w:rPr>
        <w:t>kykene</w:t>
      </w:r>
      <w:r w:rsidRPr="00C115D5" w:rsidR="005A778C">
        <w:rPr>
          <w:rStyle w:val="normaltextrun"/>
          <w:color w:val="0070C0"/>
          <w:position w:val="1"/>
        </w:rPr>
        <w:t xml:space="preserve"> </w:t>
      </w:r>
      <w:r w:rsidRPr="00C115D5" w:rsidR="00510DD6">
        <w:rPr>
          <w:rStyle w:val="spellingerror"/>
          <w:color w:val="0070C0"/>
          <w:position w:val="1"/>
        </w:rPr>
        <w:t>korjaamaan</w:t>
      </w:r>
      <w:r w:rsidRPr="00C115D5" w:rsidR="005A778C">
        <w:rPr>
          <w:rStyle w:val="spellingerror"/>
          <w:color w:val="0070C0"/>
          <w:position w:val="1"/>
        </w:rPr>
        <w:t xml:space="preserve"> </w:t>
      </w:r>
      <w:r w:rsidRPr="00C115D5" w:rsidR="00510DD6">
        <w:rPr>
          <w:rStyle w:val="spellingerror"/>
          <w:color w:val="0070C0"/>
          <w:position w:val="1"/>
        </w:rPr>
        <w:t>omavalvonnallisin</w:t>
      </w:r>
      <w:r w:rsidRPr="00C115D5" w:rsidR="005A778C">
        <w:rPr>
          <w:rStyle w:val="normaltextrun"/>
          <w:color w:val="0070C0"/>
          <w:position w:val="1"/>
        </w:rPr>
        <w:t xml:space="preserve"> </w:t>
      </w:r>
      <w:r w:rsidRPr="00C115D5" w:rsidR="00510DD6">
        <w:rPr>
          <w:rStyle w:val="spellingerror"/>
          <w:color w:val="0070C0"/>
          <w:position w:val="1"/>
        </w:rPr>
        <w:t>toimin</w:t>
      </w:r>
      <w:r w:rsidRPr="00C115D5" w:rsidR="00510DD6">
        <w:rPr>
          <w:rStyle w:val="normaltextrun"/>
          <w:color w:val="0070C0"/>
          <w:position w:val="1"/>
        </w:rPr>
        <w:t>.</w:t>
      </w:r>
      <w:r w:rsidRPr="00C115D5" w:rsidR="2822E230">
        <w:rPr>
          <w:rStyle w:val="normaltextrun"/>
          <w:color w:val="0070C0"/>
          <w:position w:val="1"/>
        </w:rPr>
        <w:t xml:space="preserve"> </w:t>
      </w:r>
      <w:r w:rsidRPr="00C115D5" w:rsidR="04492624">
        <w:rPr>
          <w:rStyle w:val="normaltextrun"/>
          <w:color w:val="0070C0"/>
          <w:position w:val="1"/>
        </w:rPr>
        <w:t>Palvelunjärjestä</w:t>
      </w:r>
      <w:r w:rsidRPr="00C115D5" w:rsidR="5A08D3B3">
        <w:rPr>
          <w:rStyle w:val="normaltextrun"/>
          <w:color w:val="0070C0"/>
          <w:position w:val="1"/>
        </w:rPr>
        <w:t>jä</w:t>
      </w:r>
      <w:r w:rsidRPr="00C115D5" w:rsidR="04492624">
        <w:rPr>
          <w:rStyle w:val="normaltextrun"/>
          <w:color w:val="0070C0"/>
          <w:position w:val="1"/>
        </w:rPr>
        <w:t xml:space="preserve">lle ilmoittaminen tapahtuu Keski-Suomen hyvinvointialueella ilmoittamalla </w:t>
      </w:r>
      <w:r w:rsidRPr="00C115D5" w:rsidR="45A440F2">
        <w:rPr>
          <w:rStyle w:val="normaltextrun"/>
          <w:color w:val="0070C0"/>
          <w:position w:val="1"/>
        </w:rPr>
        <w:t>palvelujohtajalle</w:t>
      </w:r>
      <w:r w:rsidRPr="00C115D5" w:rsidR="002F3927">
        <w:rPr>
          <w:rStyle w:val="normaltextrun"/>
          <w:color w:val="0070C0"/>
          <w:position w:val="1"/>
        </w:rPr>
        <w:t xml:space="preserve"> ja omavalvontayksikköön</w:t>
      </w:r>
      <w:r w:rsidRPr="00C115D5" w:rsidR="33BE25E9">
        <w:rPr>
          <w:rStyle w:val="normaltextrun"/>
          <w:color w:val="0070C0"/>
          <w:position w:val="1"/>
        </w:rPr>
        <w:t xml:space="preserve"> laatuportin </w:t>
      </w:r>
      <w:r w:rsidRPr="00C115D5" w:rsidR="004A2CAE">
        <w:rPr>
          <w:rStyle w:val="normaltextrun"/>
          <w:color w:val="0070C0"/>
          <w:position w:val="1"/>
        </w:rPr>
        <w:t xml:space="preserve">ilmoituksen tiedoksiannot toiminnallisuuden </w:t>
      </w:r>
      <w:r w:rsidRPr="00C115D5" w:rsidR="33BE25E9">
        <w:rPr>
          <w:rStyle w:val="normaltextrun"/>
          <w:color w:val="0070C0"/>
          <w:position w:val="1"/>
        </w:rPr>
        <w:t>kautta</w:t>
      </w:r>
      <w:r w:rsidRPr="00C115D5" w:rsidR="45A440F2">
        <w:rPr>
          <w:rStyle w:val="normaltextrun"/>
          <w:color w:val="0070C0"/>
          <w:position w:val="1"/>
        </w:rPr>
        <w:t xml:space="preserve">. </w:t>
      </w:r>
      <w:r w:rsidRPr="00C115D5" w:rsidR="09388F9A">
        <w:rPr>
          <w:rStyle w:val="normaltextrun"/>
          <w:color w:val="0070C0"/>
          <w:position w:val="1"/>
        </w:rPr>
        <w:t>Palvelu</w:t>
      </w:r>
      <w:r w:rsidRPr="00C115D5" w:rsidR="63259FB4">
        <w:rPr>
          <w:rStyle w:val="normaltextrun"/>
          <w:color w:val="0070C0"/>
          <w:position w:val="1"/>
        </w:rPr>
        <w:t>johtaja</w:t>
      </w:r>
      <w:r w:rsidRPr="00C115D5" w:rsidR="09388F9A">
        <w:rPr>
          <w:rStyle w:val="normaltextrun"/>
          <w:color w:val="0070C0"/>
          <w:position w:val="1"/>
        </w:rPr>
        <w:t xml:space="preserve"> ja/tai omavalvontayksikkö arvioi, mitkä epäkohdat ovat niin vakavia, että ne tulee ilmoittaa välittömästi valvontaviranomaiselle</w:t>
      </w:r>
      <w:r w:rsidRPr="00C115D5" w:rsidR="001773B5">
        <w:rPr>
          <w:rStyle w:val="normaltextrun"/>
          <w:color w:val="0070C0"/>
          <w:position w:val="1"/>
        </w:rPr>
        <w:t xml:space="preserve"> Länsi- ja Sisä-Suomen aluehallintovirastoon tai Valviraan</w:t>
      </w:r>
      <w:r w:rsidRPr="00C115D5" w:rsidR="09388F9A">
        <w:rPr>
          <w:rStyle w:val="normaltextrun"/>
          <w:color w:val="0070C0"/>
          <w:position w:val="1"/>
        </w:rPr>
        <w:t xml:space="preserve">. </w:t>
      </w:r>
    </w:p>
    <w:p w:rsidRPr="00C115D5" w:rsidR="00510DD6" w:rsidP="00F508BE" w:rsidRDefault="006E7189" w14:paraId="5095C004" w14:textId="2EF182F7">
      <w:pPr>
        <w:spacing w:line="276" w:lineRule="auto"/>
        <w:jc w:val="both"/>
        <w:rPr>
          <w:color w:val="0070C0"/>
        </w:rPr>
      </w:pPr>
      <w:r w:rsidRPr="00C115D5">
        <w:rPr>
          <w:b/>
          <w:color w:val="0070C0"/>
        </w:rPr>
        <w:t>Sosiaali</w:t>
      </w:r>
      <w:r w:rsidRPr="00C115D5" w:rsidR="00F3537D">
        <w:rPr>
          <w:b/>
          <w:color w:val="0070C0"/>
        </w:rPr>
        <w:t>- ja terveyden</w:t>
      </w:r>
      <w:r w:rsidRPr="00C115D5">
        <w:rPr>
          <w:b/>
          <w:color w:val="0070C0"/>
        </w:rPr>
        <w:t>huollon henkilöstön</w:t>
      </w:r>
      <w:r w:rsidRPr="00C115D5">
        <w:rPr>
          <w:color w:val="0070C0"/>
        </w:rPr>
        <w:t xml:space="preserve"> on ilmoitettava viipymättä toiminnasta vastaavalle henkilölle, jos hän tehtävissään huomaa tai saa tietoonsa epäkohdan tai ilmeisen epäkohdan uhan asiakkaan sosiaali</w:t>
      </w:r>
      <w:r w:rsidRPr="00C115D5" w:rsidR="00755971">
        <w:rPr>
          <w:color w:val="0070C0"/>
        </w:rPr>
        <w:t>- tai terveyden</w:t>
      </w:r>
      <w:r w:rsidRPr="00C115D5">
        <w:rPr>
          <w:color w:val="0070C0"/>
        </w:rPr>
        <w:t>huollon toteuttamisessa.</w:t>
      </w:r>
      <w:r w:rsidRPr="00C115D5" w:rsidR="00C334D3">
        <w:rPr>
          <w:color w:val="0070C0"/>
        </w:rPr>
        <w:t xml:space="preserve"> </w:t>
      </w:r>
      <w:r w:rsidRPr="00C115D5" w:rsidR="3D43429E">
        <w:rPr>
          <w:color w:val="0070C0"/>
        </w:rPr>
        <w:t xml:space="preserve"> </w:t>
      </w:r>
      <w:r w:rsidRPr="00C115D5" w:rsidR="0624268B">
        <w:rPr>
          <w:color w:val="0070C0"/>
        </w:rPr>
        <w:t xml:space="preserve">Ilmoitus tehdään laatuportin </w:t>
      </w:r>
      <w:r w:rsidRPr="00C115D5" w:rsidR="76A570C3">
        <w:rPr>
          <w:color w:val="0070C0"/>
        </w:rPr>
        <w:t>haitta- ja vaaratilanneilmoituksen</w:t>
      </w:r>
      <w:r w:rsidRPr="00C115D5" w:rsidR="1C44DC92">
        <w:rPr>
          <w:color w:val="0070C0"/>
        </w:rPr>
        <w:t>a</w:t>
      </w:r>
      <w:r w:rsidRPr="00C115D5" w:rsidR="7897AACB">
        <w:rPr>
          <w:color w:val="0070C0"/>
        </w:rPr>
        <w:t>. V</w:t>
      </w:r>
      <w:r w:rsidRPr="00C115D5" w:rsidR="297E5D13">
        <w:rPr>
          <w:color w:val="0070C0"/>
        </w:rPr>
        <w:t>ali</w:t>
      </w:r>
      <w:r w:rsidRPr="00C115D5" w:rsidR="69E8F206">
        <w:rPr>
          <w:color w:val="0070C0"/>
        </w:rPr>
        <w:t>taan valikosta</w:t>
      </w:r>
      <w:r w:rsidRPr="00C115D5" w:rsidR="297E5D13">
        <w:rPr>
          <w:color w:val="0070C0"/>
        </w:rPr>
        <w:t xml:space="preserve"> epäkohta</w:t>
      </w:r>
      <w:r w:rsidRPr="00C115D5" w:rsidR="2BBA05DD">
        <w:rPr>
          <w:color w:val="0070C0"/>
        </w:rPr>
        <w:t xml:space="preserve"> ja epäkohdan uhka ja tarvittaessa lisätään </w:t>
      </w:r>
      <w:r w:rsidRPr="00C115D5" w:rsidR="16627850">
        <w:rPr>
          <w:color w:val="0070C0"/>
        </w:rPr>
        <w:t>asiakas- ja potilasturvallisuus toiseksi</w:t>
      </w:r>
      <w:r w:rsidRPr="00C115D5" w:rsidR="4D75350E">
        <w:rPr>
          <w:color w:val="0070C0"/>
        </w:rPr>
        <w:t xml:space="preserve">. </w:t>
      </w:r>
      <w:r w:rsidRPr="00C115D5" w:rsidR="00AC42B6">
        <w:rPr>
          <w:color w:val="0070C0"/>
        </w:rPr>
        <w:t>Ilmoituksen tehneeseen henkilöön ei saa kohdistaa kielteisiä vastatoimia.</w:t>
      </w:r>
    </w:p>
    <w:p w:rsidRPr="00C115D5" w:rsidR="4D350A0E" w:rsidP="51B1C253" w:rsidRDefault="4D350A0E" w14:paraId="744A3C3D" w14:textId="278A5164">
      <w:pPr>
        <w:spacing w:line="276" w:lineRule="auto"/>
        <w:jc w:val="both"/>
        <w:rPr>
          <w:rFonts w:ascii="Calibri" w:hAnsi="Calibri" w:eastAsia="Calibri" w:cs="Calibri"/>
          <w:color w:val="0070C0"/>
          <w:szCs w:val="24"/>
        </w:rPr>
      </w:pPr>
      <w:r w:rsidRPr="00C115D5">
        <w:rPr>
          <w:rFonts w:ascii="Calibri" w:hAnsi="Calibri" w:eastAsia="Calibri" w:cs="Calibri"/>
          <w:color w:val="0070C0"/>
          <w:szCs w:val="24"/>
        </w:rPr>
        <w:t>Palveluntuottajan tai vastuuhenkilön menettelyä on pidettävä kiellettynä vastatoimena, jos henkilön työ- tai virkasuhteen ehtoja heikennetään, palvelussuhde päätetään, hänet lomautetaan, häntä muutoin kohdellaan epäedullisesti tai häneen kohdistetaan muita kielteisiä seurauksia sen vuoksi, että hän on tehnyt ilmoituksen tai osallistunut ilmoittamansa asian selvittämiseen. Kielteinen seuraamus voi olla esimerkiksi henkilön tiukentunut valvonta työpaikalla, varoitus, huomautus tai muu vastaava toimenpide. Kiellettyä on myös estää tai yrittää estää henkilöä tekemästä ilmoitusta.</w:t>
      </w:r>
    </w:p>
    <w:p w:rsidRPr="00C115D5" w:rsidR="00A7081D" w:rsidP="51B1C253" w:rsidRDefault="008B0DCD" w14:paraId="7E7B2DDD" w14:textId="34544935">
      <w:pPr>
        <w:spacing w:line="276" w:lineRule="auto"/>
        <w:jc w:val="both"/>
        <w:rPr>
          <w:color w:val="0070C0"/>
        </w:rPr>
      </w:pPr>
      <w:r w:rsidRPr="00C115D5">
        <w:rPr>
          <w:color w:val="0070C0"/>
        </w:rPr>
        <w:t xml:space="preserve">Ilmoituksen vastaanottaneen toiminnasta vastaavan esihenkilön tulee käynnistää toimet epäkohdan tai sen uhan poistamiseksi ja ellei niin tehdä, ilmoituksen tekijän on ilmoitettava asiasta </w:t>
      </w:r>
      <w:hyperlink r:id="rId60">
        <w:r w:rsidRPr="00C115D5">
          <w:rPr>
            <w:rStyle w:val="Hyperlink"/>
            <w:color w:val="0070C0"/>
          </w:rPr>
          <w:t>hyvinvointialueen omavalvontayksikköön</w:t>
        </w:r>
      </w:hyperlink>
      <w:r w:rsidRPr="00C115D5" w:rsidR="0A967F6E">
        <w:rPr>
          <w:color w:val="0070C0"/>
        </w:rPr>
        <w:t xml:space="preserve"> sähköpostilla</w:t>
      </w:r>
      <w:r w:rsidRPr="00C115D5">
        <w:rPr>
          <w:color w:val="0070C0"/>
        </w:rPr>
        <w:t xml:space="preserve">. </w:t>
      </w:r>
    </w:p>
    <w:p w:rsidRPr="00C115D5" w:rsidR="00A7081D" w:rsidP="00A7081D" w:rsidRDefault="008B0DCD" w14:paraId="43D1C355" w14:textId="5048F4AA">
      <w:pPr>
        <w:spacing w:line="276" w:lineRule="auto"/>
        <w:jc w:val="both"/>
        <w:rPr>
          <w:color w:val="0070C0"/>
        </w:rPr>
      </w:pPr>
      <w:r w:rsidRPr="00C115D5">
        <w:rPr>
          <w:color w:val="0070C0"/>
        </w:rPr>
        <w:t>Yksikön omavalvonnassa on edellä määritelty, miten riskienhallinnan prosessissa toteutetaan epäkohtiin liittyvät korjaavat toimenpiteet. Jos epäkohta on sellainen, että se on korjattavissa yksikön omavalvonnan menettelyssä, se otetaan välittömästi työn alle. Jos epäkohta on sellainen, että se vaatii järjestämisvastuussa olevan tahon toimenpiteitä, siirretään vastuu korjaavista toimenpiteistä toimivaltaiselle taholle.</w:t>
      </w:r>
      <w:r w:rsidRPr="00C115D5" w:rsidR="00A7081D">
        <w:rPr>
          <w:color w:val="0070C0"/>
        </w:rPr>
        <w:t xml:space="preserve"> Ilmoituksen käsittelijä ohjaa ilmoituksen käsittelyyn ylemmälle toiminnasta vastaavalle henkilölle. </w:t>
      </w:r>
    </w:p>
    <w:p w:rsidR="0067376D" w:rsidP="00A7081D" w:rsidRDefault="006D47D1" w14:paraId="0C14DB28" w14:textId="4978A638">
      <w:pPr>
        <w:spacing w:line="276" w:lineRule="auto"/>
        <w:jc w:val="both"/>
        <w:rPr>
          <w:b/>
        </w:rPr>
      </w:pPr>
      <w:r w:rsidRPr="51B1C253">
        <w:rPr>
          <w:b/>
        </w:rPr>
        <w:t xml:space="preserve">Palveluntuottajalla on velvollisuus tiedottaa henkilöstöä ilmoitusvelvollisuudesta. </w:t>
      </w:r>
      <w:r w:rsidRPr="51B1C253" w:rsidR="00D128F6">
        <w:rPr>
          <w:b/>
        </w:rPr>
        <w:t xml:space="preserve">Tiedotusvelvoite koskee kaikkia esihenkilötasoja. </w:t>
      </w:r>
    </w:p>
    <w:p w:rsidRPr="00CA6EB1" w:rsidR="008B0DCD" w:rsidP="00F508BE" w:rsidRDefault="56A64643" w14:paraId="523035EE" w14:textId="2FC6C191">
      <w:pPr>
        <w:spacing w:line="276" w:lineRule="auto"/>
        <w:jc w:val="both"/>
        <w:rPr>
          <w:color w:val="0070C0"/>
        </w:rPr>
      </w:pPr>
      <w:r w:rsidRPr="7F89A939">
        <w:rPr>
          <w:rFonts w:ascii="Segoe UI Emoji" w:hAnsi="Segoe UI Emoji" w:eastAsia="Segoe UI Emoji" w:cs="Segoe UI Emoji"/>
          <w:color w:val="0070C0"/>
        </w:rPr>
        <w:t>💡</w:t>
      </w:r>
      <w:r w:rsidRPr="7F89A939">
        <w:rPr>
          <w:rFonts w:ascii="Calibri" w:hAnsi="Calibri" w:eastAsia="Calibri" w:cs="Calibri"/>
          <w:color w:val="0070C0"/>
        </w:rPr>
        <w:t xml:space="preserve"> </w:t>
      </w:r>
      <w:r w:rsidRPr="7F89A939" w:rsidR="6C9F27A3">
        <w:rPr>
          <w:color w:val="0070C0"/>
        </w:rPr>
        <w:t>Hyödynnä</w:t>
      </w:r>
      <w:r w:rsidRPr="1D168464" w:rsidR="6C9F27A3">
        <w:rPr>
          <w:color w:val="0070C0"/>
        </w:rPr>
        <w:t xml:space="preserve"> yllä olevia tekstejä vastauksissa.</w:t>
      </w:r>
    </w:p>
    <w:p w:rsidRPr="00CA6EB1" w:rsidR="001251B3" w:rsidP="00F508BE" w:rsidRDefault="001251B3" w14:paraId="10B0614B" w14:textId="367D4DB7">
      <w:pPr>
        <w:spacing w:line="276" w:lineRule="auto"/>
        <w:jc w:val="both"/>
      </w:pPr>
      <w:r w:rsidRPr="51B1C253">
        <w:t>Kuvaa palveluyksikön</w:t>
      </w:r>
      <w:r w:rsidRPr="51B1C253" w:rsidR="0011638C">
        <w:t xml:space="preserve"> menettelytavat, kun yksikössä havaitaan asiakas- </w:t>
      </w:r>
      <w:r w:rsidRPr="51B1C253" w:rsidR="65D82EED">
        <w:t>tai</w:t>
      </w:r>
      <w:r w:rsidRPr="51B1C253" w:rsidR="0011638C">
        <w:t xml:space="preserve"> potilasturvallisuutta vaarantava</w:t>
      </w:r>
      <w:r w:rsidR="00112A79">
        <w:t xml:space="preserve"> valvontalain mukainen</w:t>
      </w:r>
      <w:r w:rsidRPr="51B1C253" w:rsidR="0011638C">
        <w:t xml:space="preserve"> epäkohta</w:t>
      </w:r>
      <w:r w:rsidRPr="51B1C253" w:rsidR="00492756">
        <w:t xml:space="preserve">, jota ei </w:t>
      </w:r>
      <w:r w:rsidRPr="51B1C253" w:rsidR="02A95248">
        <w:t>kyetä</w:t>
      </w:r>
      <w:r w:rsidRPr="51B1C253" w:rsidR="00492756">
        <w:t xml:space="preserve"> korjaamaan </w:t>
      </w:r>
      <w:r w:rsidR="34C40D70">
        <w:t xml:space="preserve">yksikön </w:t>
      </w:r>
      <w:r w:rsidRPr="51B1C253" w:rsidR="00492756">
        <w:t>omavalvonnallisin toimin</w:t>
      </w:r>
    </w:p>
    <w:p w:rsidRPr="00CA6EB1" w:rsidR="00492756" w:rsidP="00F508BE" w:rsidRDefault="00492756" w14:paraId="2FEA32CF" w14:textId="53E549C3">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A435F6" w:rsidR="006E7189" w:rsidP="00F508BE" w:rsidRDefault="004B5B18" w14:paraId="1B893E0B" w14:textId="6497257F">
      <w:pPr>
        <w:spacing w:line="276" w:lineRule="auto"/>
        <w:jc w:val="both"/>
        <w:rPr>
          <w:color w:val="0070C0"/>
        </w:rPr>
      </w:pPr>
      <w:r w:rsidRPr="2EB7BAE8">
        <w:rPr>
          <w:lang w:eastAsia="fi-FI"/>
        </w:rPr>
        <w:t>Kuvaa</w:t>
      </w:r>
      <w:r w:rsidRPr="2EB7BAE8" w:rsidR="006E7189">
        <w:rPr>
          <w:lang w:eastAsia="fi-FI"/>
        </w:rPr>
        <w:t xml:space="preserve"> henkilöstön </w:t>
      </w:r>
      <w:r w:rsidRPr="2EB7BAE8" w:rsidR="006E7189">
        <w:t xml:space="preserve">ilmoitusvelvollisuuden toteuttamista koskevat </w:t>
      </w:r>
      <w:r w:rsidRPr="2EB7BAE8" w:rsidR="001251B3">
        <w:t xml:space="preserve">yksikön </w:t>
      </w:r>
      <w:r w:rsidRPr="2EB7BAE8" w:rsidR="006E7189">
        <w:t>menettelyohjeet</w:t>
      </w:r>
      <w:r w:rsidRPr="2EB7BAE8" w:rsidR="0012548D">
        <w:t xml:space="preserve"> </w:t>
      </w:r>
      <w:r w:rsidRPr="00A435F6" w:rsidR="0012548D">
        <w:rPr>
          <w:color w:val="0070C0"/>
        </w:rPr>
        <w:t>ja</w:t>
      </w:r>
      <w:r w:rsidRPr="00A435F6" w:rsidR="006E7189">
        <w:rPr>
          <w:color w:val="0070C0"/>
        </w:rPr>
        <w:t xml:space="preserve"> mainint</w:t>
      </w:r>
      <w:r w:rsidRPr="00A435F6" w:rsidR="00650B57">
        <w:rPr>
          <w:color w:val="0070C0"/>
        </w:rPr>
        <w:t xml:space="preserve">a </w:t>
      </w:r>
      <w:r w:rsidRPr="00A435F6" w:rsidR="006E7189">
        <w:rPr>
          <w:color w:val="0070C0"/>
        </w:rPr>
        <w:t xml:space="preserve">siitä, ettei ilmoituksen tehneeseen </w:t>
      </w:r>
      <w:r w:rsidRPr="00A435F6" w:rsidR="00650B57">
        <w:rPr>
          <w:color w:val="0070C0"/>
        </w:rPr>
        <w:t>kohdisteta</w:t>
      </w:r>
      <w:r w:rsidRPr="00A435F6" w:rsidR="006E7189">
        <w:rPr>
          <w:color w:val="0070C0"/>
        </w:rPr>
        <w:t xml:space="preserve"> kielteisiä vastatoimia</w:t>
      </w:r>
      <w:r w:rsidRPr="00A435F6" w:rsidR="00D6306D">
        <w:rPr>
          <w:color w:val="0070C0"/>
        </w:rPr>
        <w:t xml:space="preserve">  </w:t>
      </w:r>
      <w:r w:rsidRPr="00A435F6" w:rsidR="009D073C">
        <w:rPr>
          <w:color w:val="0070C0"/>
        </w:rPr>
        <w:t xml:space="preserve"> </w:t>
      </w:r>
    </w:p>
    <w:p w:rsidRPr="00CA6EB1" w:rsidR="00CD5991" w:rsidP="00CD5991" w:rsidRDefault="00CD5991" w14:paraId="6AC61B2A" w14:textId="77777777">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CA6EB1" w:rsidR="006E7189" w:rsidP="00F508BE" w:rsidRDefault="006E7189" w14:paraId="57FA6561" w14:textId="5987A152">
      <w:pPr>
        <w:spacing w:line="276" w:lineRule="auto"/>
        <w:jc w:val="both"/>
        <w:rPr>
          <w:rFonts w:cstheme="minorHAnsi"/>
          <w:szCs w:val="24"/>
          <w:lang w:eastAsia="fi-FI"/>
        </w:rPr>
      </w:pPr>
      <w:r w:rsidRPr="00CA6EB1">
        <w:rPr>
          <w:rFonts w:cstheme="minorHAnsi"/>
          <w:szCs w:val="24"/>
          <w:lang w:eastAsia="fi-FI"/>
        </w:rPr>
        <w:t>Vastuu riskienhallinnassa saadun tiedon hyödyntämisestä kehittämisessä on toiminnasta vastaavalla taholla, mutta työntekijöiden tulee ilmoittaa havaituista riskeistä johdolle.</w:t>
      </w:r>
    </w:p>
    <w:p w:rsidRPr="00CA6EB1" w:rsidR="00F17E42" w:rsidP="00390DF2" w:rsidRDefault="00F17E42" w14:paraId="0D110AB9" w14:textId="012A3637">
      <w:pPr>
        <w:pStyle w:val="Heading4"/>
        <w:rPr>
          <w:lang w:eastAsia="fi-FI"/>
        </w:rPr>
      </w:pPr>
      <w:bookmarkStart w:name="_Toc45556437" w:id="97"/>
      <w:bookmarkStart w:name="_Toc857532772" w:id="1749783200"/>
      <w:r w:rsidRPr="1DF0BDD6" w:rsidR="7BA4272D">
        <w:rPr>
          <w:lang w:eastAsia="fi-FI"/>
        </w:rPr>
        <w:t>Korjaavat toimenpiteet</w:t>
      </w:r>
      <w:bookmarkEnd w:id="97"/>
      <w:bookmarkEnd w:id="1749783200"/>
    </w:p>
    <w:p w:rsidRPr="00B62D7C" w:rsidR="004059A8" w:rsidP="00F508BE" w:rsidRDefault="009E2467" w14:paraId="78C5452D" w14:textId="65E8F17A">
      <w:pPr>
        <w:spacing w:line="276" w:lineRule="auto"/>
        <w:jc w:val="both"/>
        <w:rPr>
          <w:rFonts w:cstheme="minorHAnsi"/>
          <w:color w:val="0070C0"/>
          <w:szCs w:val="24"/>
          <w:lang w:eastAsia="fi-FI"/>
        </w:rPr>
      </w:pPr>
      <w:r w:rsidRPr="0D169C6A">
        <w:rPr>
          <w:color w:val="0070C0"/>
          <w:lang w:eastAsia="fi-FI"/>
        </w:rPr>
        <w:t xml:space="preserve">Riskienhallinnan prosessissa sovitaan </w:t>
      </w:r>
      <w:r w:rsidRPr="0D169C6A" w:rsidR="00FA4AE7">
        <w:rPr>
          <w:color w:val="0070C0"/>
          <w:lang w:eastAsia="fi-FI"/>
        </w:rPr>
        <w:t xml:space="preserve">todettujen </w:t>
      </w:r>
      <w:r w:rsidRPr="0D169C6A" w:rsidR="00F17E42">
        <w:rPr>
          <w:color w:val="0070C0"/>
          <w:lang w:eastAsia="fi-FI"/>
        </w:rPr>
        <w:t xml:space="preserve">haittatapahtumien </w:t>
      </w:r>
      <w:r w:rsidRPr="0D169C6A" w:rsidR="00FA4AE7">
        <w:rPr>
          <w:color w:val="0070C0"/>
          <w:lang w:eastAsia="fi-FI"/>
        </w:rPr>
        <w:t xml:space="preserve">ja epäkohtien </w:t>
      </w:r>
      <w:r w:rsidRPr="0D169C6A" w:rsidR="005505A7">
        <w:rPr>
          <w:color w:val="0070C0"/>
          <w:lang w:eastAsia="fi-FI"/>
        </w:rPr>
        <w:t>korjaamise</w:t>
      </w:r>
      <w:r w:rsidRPr="0D169C6A" w:rsidR="00807F32">
        <w:rPr>
          <w:color w:val="0070C0"/>
          <w:lang w:eastAsia="fi-FI"/>
        </w:rPr>
        <w:t>e</w:t>
      </w:r>
      <w:r w:rsidRPr="0D169C6A" w:rsidR="002B4637">
        <w:rPr>
          <w:color w:val="0070C0"/>
          <w:lang w:eastAsia="fi-FI"/>
        </w:rPr>
        <w:t xml:space="preserve">n </w:t>
      </w:r>
      <w:r w:rsidRPr="0D169C6A" w:rsidR="00807F32">
        <w:rPr>
          <w:color w:val="0070C0"/>
          <w:lang w:eastAsia="fi-FI"/>
        </w:rPr>
        <w:t xml:space="preserve">liittyvistä </w:t>
      </w:r>
      <w:r w:rsidRPr="0D169C6A" w:rsidR="002B4637">
        <w:rPr>
          <w:color w:val="0070C0"/>
          <w:lang w:eastAsia="fi-FI"/>
        </w:rPr>
        <w:t>toimenpiteistä</w:t>
      </w:r>
      <w:r w:rsidRPr="0D169C6A" w:rsidR="00F17E42">
        <w:rPr>
          <w:color w:val="0070C0"/>
          <w:lang w:eastAsia="fi-FI"/>
        </w:rPr>
        <w:t xml:space="preserve">. </w:t>
      </w:r>
      <w:r w:rsidRPr="0D169C6A" w:rsidR="005505A7">
        <w:rPr>
          <w:color w:val="0070C0"/>
          <w:lang w:eastAsia="fi-FI"/>
        </w:rPr>
        <w:t>Muutosta vaativien laatupoikkeamien juurisyyt</w:t>
      </w:r>
      <w:r w:rsidRPr="0D169C6A" w:rsidR="00F17E42">
        <w:rPr>
          <w:color w:val="0070C0"/>
          <w:lang w:eastAsia="fi-FI"/>
        </w:rPr>
        <w:t xml:space="preserve"> selvit</w:t>
      </w:r>
      <w:r w:rsidRPr="0D169C6A" w:rsidR="005505A7">
        <w:rPr>
          <w:color w:val="0070C0"/>
          <w:lang w:eastAsia="fi-FI"/>
        </w:rPr>
        <w:t>etään</w:t>
      </w:r>
      <w:r w:rsidRPr="0D169C6A" w:rsidR="00F17E42">
        <w:rPr>
          <w:color w:val="0070C0"/>
          <w:lang w:eastAsia="fi-FI"/>
        </w:rPr>
        <w:t xml:space="preserve"> ja </w:t>
      </w:r>
      <w:r w:rsidRPr="0D169C6A" w:rsidR="005505A7">
        <w:rPr>
          <w:color w:val="0070C0"/>
          <w:lang w:eastAsia="fi-FI"/>
        </w:rPr>
        <w:t>suunnitel</w:t>
      </w:r>
      <w:r w:rsidRPr="0D169C6A" w:rsidR="00820FB1">
        <w:rPr>
          <w:color w:val="0070C0"/>
          <w:lang w:eastAsia="fi-FI"/>
        </w:rPr>
        <w:t>laan tarvittavat toimenpiteet muutoksen aikaansaamiseksi</w:t>
      </w:r>
      <w:r w:rsidRPr="0D169C6A" w:rsidR="00F17E42">
        <w:rPr>
          <w:color w:val="0070C0"/>
          <w:lang w:eastAsia="fi-FI"/>
        </w:rPr>
        <w:t xml:space="preserve">. </w:t>
      </w:r>
      <w:r w:rsidRPr="0D169C6A" w:rsidR="00820FB1">
        <w:rPr>
          <w:color w:val="0070C0"/>
          <w:lang w:eastAsia="fi-FI"/>
        </w:rPr>
        <w:t>K</w:t>
      </w:r>
      <w:r w:rsidRPr="0D169C6A" w:rsidR="00F17E42">
        <w:rPr>
          <w:color w:val="0070C0"/>
          <w:lang w:eastAsia="fi-FI"/>
        </w:rPr>
        <w:t>orjaavista toimenpiteistä tehdään kirjaukset seuranta-asiakirjaan.</w:t>
      </w:r>
      <w:r w:rsidRPr="0D169C6A" w:rsidR="0083473E">
        <w:rPr>
          <w:color w:val="0070C0"/>
          <w:lang w:eastAsia="fi-FI"/>
        </w:rPr>
        <w:t xml:space="preserve"> </w:t>
      </w:r>
      <w:r w:rsidRPr="0D169C6A" w:rsidR="00180CD5">
        <w:rPr>
          <w:color w:val="0070C0"/>
          <w:lang w:eastAsia="fi-FI"/>
        </w:rPr>
        <w:t xml:space="preserve">Yksiköissä on hyvä ottaa tavoitteeksi lisätä niiden haitta- ja vaaratapahtumien osuutta, joihin tehdään suunnitelma korjaavasta </w:t>
      </w:r>
      <w:r w:rsidRPr="0D169C6A" w:rsidR="00861D8E">
        <w:rPr>
          <w:color w:val="0070C0"/>
          <w:lang w:eastAsia="fi-FI"/>
        </w:rPr>
        <w:t>toimenpiteestä.</w:t>
      </w:r>
    </w:p>
    <w:p w:rsidRPr="00CA6EB1" w:rsidR="00F17E42" w:rsidP="00F508BE" w:rsidRDefault="00807F32" w14:paraId="1CB5DC45" w14:textId="102F11A9">
      <w:pPr>
        <w:spacing w:line="276" w:lineRule="auto"/>
        <w:jc w:val="both"/>
        <w:rPr>
          <w:rFonts w:cstheme="minorHAnsi"/>
          <w:szCs w:val="24"/>
          <w:lang w:eastAsia="fi-FI"/>
        </w:rPr>
      </w:pPr>
      <w:r w:rsidRPr="00CA6EB1">
        <w:rPr>
          <w:rFonts w:cstheme="minorHAnsi"/>
          <w:szCs w:val="24"/>
          <w:lang w:eastAsia="fi-FI"/>
        </w:rPr>
        <w:t xml:space="preserve">Kuvatkaa </w:t>
      </w:r>
      <w:r w:rsidRPr="00CA6EB1" w:rsidR="006E3D6D">
        <w:rPr>
          <w:rFonts w:cstheme="minorHAnsi"/>
          <w:szCs w:val="24"/>
          <w:lang w:eastAsia="fi-FI"/>
        </w:rPr>
        <w:t xml:space="preserve">korjaavien toimenpiteiden </w:t>
      </w:r>
      <w:r w:rsidRPr="00CA6EB1">
        <w:rPr>
          <w:rFonts w:cstheme="minorHAnsi"/>
          <w:szCs w:val="24"/>
          <w:lang w:eastAsia="fi-FI"/>
        </w:rPr>
        <w:t>seuranta ja kirjaaminen:</w:t>
      </w:r>
    </w:p>
    <w:bookmarkStart w:name="_Hlk120538352" w:id="99"/>
    <w:p w:rsidRPr="00CA6EB1" w:rsidR="004238A6" w:rsidP="00F508BE" w:rsidRDefault="004238A6" w14:paraId="664AC7F8" w14:textId="37FC5581">
      <w:pPr>
        <w:spacing w:line="276" w:lineRule="auto"/>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bookmarkEnd w:id="99"/>
    <w:p w:rsidRPr="00CA6EB1" w:rsidR="00F17E42" w:rsidP="00F508BE" w:rsidRDefault="00F17E42" w14:paraId="32B0B187" w14:textId="77777777">
      <w:pPr>
        <w:spacing w:line="276" w:lineRule="auto"/>
        <w:jc w:val="both"/>
        <w:rPr>
          <w:rFonts w:cstheme="minorHAnsi"/>
          <w:szCs w:val="24"/>
          <w:lang w:eastAsia="fi-FI"/>
        </w:rPr>
      </w:pPr>
      <w:r w:rsidRPr="00CA6EB1">
        <w:rPr>
          <w:rFonts w:cstheme="minorHAnsi"/>
          <w:szCs w:val="24"/>
          <w:lang w:eastAsia="fi-FI"/>
        </w:rPr>
        <w:t>Miten sovituista muutoksista työskentelyssä ja muista korjaavista toimenpiteistä tiedotetaan henkilökunnalle ja muille yhteistyötahoille?</w:t>
      </w:r>
    </w:p>
    <w:p w:rsidR="00CF2EA7" w:rsidP="00F508BE" w:rsidRDefault="004238A6" w14:paraId="5E953153" w14:textId="7FF66289">
      <w:pPr>
        <w:spacing w:line="276" w:lineRule="auto"/>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000663E0" w:rsidP="008257EC" w:rsidRDefault="008257EC" w14:paraId="1423CD62" w14:textId="327F1078">
      <w:pPr>
        <w:pStyle w:val="Heading3"/>
        <w:rPr/>
      </w:pPr>
      <w:bookmarkStart w:name="_Toc79275200" w:id="782381445"/>
      <w:r w:rsidR="730B9D98">
        <w:rPr/>
        <w:t>Riskienhallinnan seuranta, raportointi ja osaamisen varmistaminen</w:t>
      </w:r>
      <w:bookmarkEnd w:id="782381445"/>
    </w:p>
    <w:p w:rsidR="00383DB3" w:rsidP="00383DB3" w:rsidRDefault="00383DB3" w14:paraId="33F10959" w14:textId="77777777">
      <w:pPr>
        <w:pStyle w:val="Default"/>
      </w:pPr>
    </w:p>
    <w:p w:rsidR="00383DB3" w:rsidP="00CF17AB" w:rsidRDefault="00383DB3" w14:paraId="41006BA8" w14:textId="0DADD9AD">
      <w:pPr>
        <w:pStyle w:val="Default"/>
        <w:spacing w:line="360" w:lineRule="auto"/>
        <w:rPr>
          <w:sz w:val="23"/>
          <w:szCs w:val="23"/>
        </w:rPr>
      </w:pPr>
      <w:r>
        <w:rPr>
          <w:sz w:val="23"/>
          <w:szCs w:val="23"/>
        </w:rPr>
        <w:t xml:space="preserve">Miten riskienhallinnan toimivuutta seurataan ja arvioidaan </w:t>
      </w:r>
    </w:p>
    <w:p w:rsidRPr="00CF17AB" w:rsidR="00CF17AB" w:rsidP="00CF17AB" w:rsidRDefault="00383DB3" w14:paraId="4F3A0509" w14:textId="02EF39D7">
      <w:pPr>
        <w:spacing w:after="0" w:line="360" w:lineRule="auto"/>
        <w:jc w:val="both"/>
        <w:rPr>
          <w:rFonts w:cstheme="minorHAnsi"/>
          <w:u w:val="single"/>
        </w:rPr>
      </w:pPr>
      <w:r w:rsidRPr="00CA6EB1">
        <w:rPr>
          <w:rFonts w:cstheme="minorHAnsi"/>
          <w:u w:val="single"/>
        </w:rPr>
        <w:fldChar w:fldCharType="begin">
          <w:ffData>
            <w:name w:val=""/>
            <w:enabled/>
            <w:calcOnExit w:val="0"/>
            <w:helpText w:type="text" w:val="Postiosoite"/>
            <w:textInput/>
          </w:ffData>
        </w:fldChar>
      </w:r>
      <w:r w:rsidRPr="00CA6EB1">
        <w:rPr>
          <w:rFonts w:cstheme="minorHAnsi"/>
          <w:u w:val="single"/>
        </w:rPr>
        <w:instrText xml:space="preserve"> FORMTEXT </w:instrText>
      </w:r>
      <w:r w:rsidRPr="00CA6EB1">
        <w:rPr>
          <w:rFonts w:cstheme="minorHAnsi"/>
          <w:u w:val="single"/>
        </w:rPr>
      </w:r>
      <w:r w:rsidRPr="00CA6EB1">
        <w:rPr>
          <w:rFonts w:cstheme="minorHAnsi"/>
          <w:u w:val="single"/>
        </w:rPr>
        <w:fldChar w:fldCharType="separate"/>
      </w:r>
      <w:r w:rsidRPr="00CA6EB1">
        <w:rPr>
          <w:rFonts w:cstheme="minorHAnsi"/>
          <w:u w:val="single"/>
        </w:rPr>
        <w:t> </w:t>
      </w:r>
      <w:r w:rsidRPr="00CA6EB1">
        <w:rPr>
          <w:rFonts w:cstheme="minorHAnsi"/>
          <w:u w:val="single"/>
        </w:rPr>
        <w:t> </w:t>
      </w:r>
      <w:r w:rsidRPr="00CA6EB1">
        <w:rPr>
          <w:rFonts w:cstheme="minorHAnsi"/>
          <w:u w:val="single"/>
        </w:rPr>
        <w:t> </w:t>
      </w:r>
      <w:r w:rsidRPr="00CA6EB1">
        <w:rPr>
          <w:rFonts w:cstheme="minorHAnsi"/>
          <w:u w:val="single"/>
        </w:rPr>
        <w:t> </w:t>
      </w:r>
      <w:r w:rsidRPr="00CA6EB1">
        <w:rPr>
          <w:rFonts w:cstheme="minorHAnsi"/>
          <w:u w:val="single"/>
        </w:rPr>
        <w:t> </w:t>
      </w:r>
      <w:r w:rsidRPr="00CA6EB1">
        <w:rPr>
          <w:rFonts w:cstheme="minorHAnsi"/>
          <w:u w:val="single"/>
        </w:rPr>
        <w:fldChar w:fldCharType="end"/>
      </w:r>
    </w:p>
    <w:p w:rsidR="00383DB3" w:rsidP="00CF17AB" w:rsidRDefault="00313FD9" w14:paraId="19395C6C" w14:textId="46525368">
      <w:pPr>
        <w:pStyle w:val="Default"/>
        <w:spacing w:line="360" w:lineRule="auto"/>
        <w:rPr>
          <w:sz w:val="23"/>
          <w:szCs w:val="23"/>
        </w:rPr>
      </w:pPr>
      <w:r>
        <w:rPr>
          <w:sz w:val="23"/>
          <w:szCs w:val="23"/>
        </w:rPr>
        <w:t>Kuvaa yksikön v</w:t>
      </w:r>
      <w:r w:rsidR="00383DB3">
        <w:rPr>
          <w:sz w:val="23"/>
          <w:szCs w:val="23"/>
        </w:rPr>
        <w:t xml:space="preserve">aara- ja haittatapahtumien raportointikäytännöt </w:t>
      </w:r>
    </w:p>
    <w:p w:rsidRPr="00CA6EB1" w:rsidR="00383DB3" w:rsidP="00CF17AB" w:rsidRDefault="00383DB3" w14:paraId="27C3934A" w14:textId="41489999">
      <w:pPr>
        <w:pStyle w:val="Default"/>
        <w:spacing w:line="360" w:lineRule="auto"/>
        <w:rPr>
          <w:rFonts w:cstheme="minorHAnsi"/>
        </w:rPr>
      </w:pPr>
      <w:r w:rsidRPr="00CA6EB1">
        <w:rPr>
          <w:rFonts w:cstheme="minorHAnsi"/>
          <w:u w:val="single"/>
        </w:rPr>
        <w:fldChar w:fldCharType="begin">
          <w:ffData>
            <w:name w:val=""/>
            <w:enabled/>
            <w:calcOnExit w:val="0"/>
            <w:helpText w:type="text" w:val="Postiosoite"/>
            <w:textInput/>
          </w:ffData>
        </w:fldChar>
      </w:r>
      <w:r w:rsidRPr="00CA6EB1">
        <w:rPr>
          <w:rFonts w:cstheme="minorHAnsi"/>
          <w:u w:val="single"/>
        </w:rPr>
        <w:instrText xml:space="preserve"> FORMTEXT </w:instrText>
      </w:r>
      <w:r w:rsidRPr="00CA6EB1">
        <w:rPr>
          <w:rFonts w:cstheme="minorHAnsi"/>
          <w:u w:val="single"/>
        </w:rPr>
      </w:r>
      <w:r w:rsidRPr="00CA6EB1">
        <w:rPr>
          <w:rFonts w:cstheme="minorHAnsi"/>
          <w:u w:val="single"/>
        </w:rPr>
        <w:fldChar w:fldCharType="separate"/>
      </w:r>
      <w:r w:rsidRPr="00CA6EB1">
        <w:rPr>
          <w:rFonts w:cstheme="minorHAnsi"/>
          <w:u w:val="single"/>
        </w:rPr>
        <w:t> </w:t>
      </w:r>
      <w:r w:rsidRPr="00CA6EB1">
        <w:rPr>
          <w:rFonts w:cstheme="minorHAnsi"/>
          <w:u w:val="single"/>
        </w:rPr>
        <w:t> </w:t>
      </w:r>
      <w:r w:rsidRPr="00CA6EB1">
        <w:rPr>
          <w:rFonts w:cstheme="minorHAnsi"/>
          <w:u w:val="single"/>
        </w:rPr>
        <w:t> </w:t>
      </w:r>
      <w:r w:rsidRPr="00CA6EB1">
        <w:rPr>
          <w:rFonts w:cstheme="minorHAnsi"/>
          <w:u w:val="single"/>
        </w:rPr>
        <w:t> </w:t>
      </w:r>
      <w:r w:rsidRPr="00CA6EB1">
        <w:rPr>
          <w:rFonts w:cstheme="minorHAnsi"/>
          <w:u w:val="single"/>
        </w:rPr>
        <w:t> </w:t>
      </w:r>
      <w:r w:rsidRPr="00CA6EB1">
        <w:rPr>
          <w:rFonts w:cstheme="minorHAnsi"/>
          <w:u w:val="single"/>
        </w:rPr>
        <w:fldChar w:fldCharType="end"/>
      </w:r>
    </w:p>
    <w:p w:rsidR="00383DB3" w:rsidP="00CF17AB" w:rsidRDefault="00383DB3" w14:paraId="77221BB5" w14:textId="1023BFD7">
      <w:pPr>
        <w:pStyle w:val="Default"/>
        <w:spacing w:line="360" w:lineRule="auto"/>
        <w:rPr>
          <w:sz w:val="23"/>
          <w:szCs w:val="23"/>
        </w:rPr>
      </w:pPr>
      <w:r>
        <w:rPr>
          <w:sz w:val="23"/>
          <w:szCs w:val="23"/>
        </w:rPr>
        <w:t>Miten henkilöstön riskienhallinnan osaaminen varmistetaan</w:t>
      </w:r>
      <w:r w:rsidR="00C84639">
        <w:rPr>
          <w:sz w:val="23"/>
          <w:szCs w:val="23"/>
        </w:rPr>
        <w:t>?</w:t>
      </w:r>
    </w:p>
    <w:p w:rsidRPr="00CA6EB1" w:rsidR="00383DB3" w:rsidP="00CF17AB" w:rsidRDefault="00383DB3" w14:paraId="50043E93" w14:textId="77777777">
      <w:pPr>
        <w:spacing w:after="0" w:line="360" w:lineRule="auto"/>
        <w:jc w:val="both"/>
        <w:rPr>
          <w:rFonts w:cstheme="minorHAnsi"/>
          <w:szCs w:val="24"/>
        </w:rPr>
      </w:pPr>
      <w:r w:rsidRPr="00CA6EB1">
        <w:rPr>
          <w:rFonts w:cstheme="minorHAnsi"/>
          <w:u w:val="single"/>
        </w:rPr>
        <w:fldChar w:fldCharType="begin">
          <w:ffData>
            <w:name w:val=""/>
            <w:enabled/>
            <w:calcOnExit w:val="0"/>
            <w:helpText w:type="text" w:val="Postiosoite"/>
            <w:textInput/>
          </w:ffData>
        </w:fldChar>
      </w:r>
      <w:r w:rsidRPr="00CA6EB1">
        <w:rPr>
          <w:rFonts w:cstheme="minorHAnsi"/>
          <w:u w:val="single"/>
        </w:rPr>
        <w:instrText xml:space="preserve"> FORMTEXT </w:instrText>
      </w:r>
      <w:r w:rsidRPr="00CA6EB1">
        <w:rPr>
          <w:rFonts w:cstheme="minorHAnsi"/>
          <w:u w:val="single"/>
        </w:rPr>
      </w:r>
      <w:r w:rsidRPr="00CA6EB1">
        <w:rPr>
          <w:rFonts w:cstheme="minorHAnsi"/>
          <w:u w:val="single"/>
        </w:rPr>
        <w:fldChar w:fldCharType="separate"/>
      </w:r>
      <w:r w:rsidRPr="00CA6EB1">
        <w:rPr>
          <w:rFonts w:cstheme="minorHAnsi"/>
          <w:u w:val="single"/>
        </w:rPr>
        <w:t> </w:t>
      </w:r>
      <w:r w:rsidRPr="00CA6EB1">
        <w:rPr>
          <w:rFonts w:cstheme="minorHAnsi"/>
          <w:u w:val="single"/>
        </w:rPr>
        <w:t> </w:t>
      </w:r>
      <w:r w:rsidRPr="00CA6EB1">
        <w:rPr>
          <w:rFonts w:cstheme="minorHAnsi"/>
          <w:u w:val="single"/>
        </w:rPr>
        <w:t> </w:t>
      </w:r>
      <w:r w:rsidRPr="00CA6EB1">
        <w:rPr>
          <w:rFonts w:cstheme="minorHAnsi"/>
          <w:u w:val="single"/>
        </w:rPr>
        <w:t> </w:t>
      </w:r>
      <w:r w:rsidRPr="00CA6EB1">
        <w:rPr>
          <w:rFonts w:cstheme="minorHAnsi"/>
          <w:u w:val="single"/>
        </w:rPr>
        <w:t> </w:t>
      </w:r>
      <w:r w:rsidRPr="00CA6EB1">
        <w:rPr>
          <w:rFonts w:cstheme="minorHAnsi"/>
          <w:u w:val="single"/>
        </w:rPr>
        <w:fldChar w:fldCharType="end"/>
      </w:r>
    </w:p>
    <w:p w:rsidRPr="008257EC" w:rsidR="008257EC" w:rsidP="008257EC" w:rsidRDefault="00D70F6D" w14:paraId="054B47CC" w14:textId="63DF7947">
      <w:r w:rsidRPr="0301CEFF">
        <w:rPr>
          <w:color w:val="0070C0"/>
        </w:rPr>
        <w:t>Yksikössä vaaditaan jokaiselta työntekijältä suoritettu asiakas- ja potilasturvallisuus verkkokurssi sekä perehtyminen tähän omavalvontasuunnitelmaan. Jokaisella työntekijällä on itsellä ensisijainen vastuu osaamisesta. Esihenkilö varmistaa henkilöstön osaamisen. Kuvaa tähän millä tavalla asia varmistetaan</w:t>
      </w:r>
      <w:r w:rsidR="00D10D2A">
        <w:rPr>
          <w:color w:val="0070C0"/>
        </w:rPr>
        <w:t xml:space="preserve">. </w:t>
      </w:r>
    </w:p>
    <w:p w:rsidR="009F0A38" w:rsidP="009F0A38" w:rsidRDefault="001D1FAE" w14:paraId="6FE2A805" w14:textId="2553BBF0">
      <w:pPr>
        <w:pStyle w:val="Heading3"/>
        <w:rPr>
          <w:lang w:eastAsia="fi-FI"/>
        </w:rPr>
      </w:pPr>
      <w:bookmarkStart w:name="_Toc421644903" w:id="1925966730"/>
      <w:r w:rsidRPr="1DF0BDD6" w:rsidR="7C162D85">
        <w:rPr>
          <w:lang w:eastAsia="fi-FI"/>
        </w:rPr>
        <w:t>Ostopalve</w:t>
      </w:r>
      <w:r w:rsidRPr="1DF0BDD6" w:rsidR="1C6BCD02">
        <w:rPr>
          <w:lang w:eastAsia="fi-FI"/>
        </w:rPr>
        <w:t>lut,</w:t>
      </w:r>
      <w:r w:rsidRPr="1DF0BDD6" w:rsidR="7C162D85">
        <w:rPr>
          <w:lang w:eastAsia="fi-FI"/>
        </w:rPr>
        <w:t xml:space="preserve"> alihankinta</w:t>
      </w:r>
      <w:r w:rsidRPr="1DF0BDD6" w:rsidR="1C6BCD02">
        <w:rPr>
          <w:lang w:eastAsia="fi-FI"/>
        </w:rPr>
        <w:t xml:space="preserve"> ja palvelusetelituotanto</w:t>
      </w:r>
      <w:bookmarkEnd w:id="1925966730"/>
    </w:p>
    <w:p w:rsidRPr="00291AB8" w:rsidR="00273BCE" w:rsidP="00273BCE" w:rsidRDefault="00273BCE" w14:paraId="1C70B7A2" w14:textId="0A9D996A">
      <w:pPr>
        <w:rPr>
          <w:color w:val="000000" w:themeColor="text1"/>
          <w:sz w:val="23"/>
          <w:szCs w:val="23"/>
        </w:rPr>
      </w:pPr>
      <w:r w:rsidRPr="00291AB8">
        <w:rPr>
          <w:color w:val="000000" w:themeColor="text1"/>
          <w:sz w:val="23"/>
          <w:szCs w:val="23"/>
        </w:rPr>
        <w:t xml:space="preserve">Yksiköt käyttävät sosiaali- ja terveyspalveluita ostaessaan hyvinvointialueen sopimuspohjia. Hankinnoissa ja sopimushallinnassa noudatetaan hankintaohjetta ja sopimushallintaohjetta. </w:t>
      </w:r>
    </w:p>
    <w:p w:rsidR="00380A80" w:rsidP="00380A80" w:rsidRDefault="00380A80" w14:paraId="0E950DBC" w14:textId="6B41A2D4">
      <w:pPr>
        <w:rPr>
          <w:color w:val="4472C4" w:themeColor="accent1"/>
          <w:sz w:val="23"/>
          <w:szCs w:val="23"/>
        </w:rPr>
      </w:pPr>
      <w:r w:rsidRPr="00380A80">
        <w:rPr>
          <w:color w:val="4472C4" w:themeColor="accent1"/>
          <w:sz w:val="23"/>
          <w:szCs w:val="23"/>
        </w:rPr>
        <w:t>Omavalvontasuunnitelmassa on kuvattava, miten palveluntuottaja käytännössä varmistaa palveluyksikön omavalvonnan riskienhallinnan toteutumisen ostopalvelu- ja alihankintatilanteissa.</w:t>
      </w:r>
    </w:p>
    <w:p w:rsidR="001F2C2C" w:rsidP="00380A80" w:rsidRDefault="001F2C2C" w14:paraId="34CB6410" w14:textId="16E854F4">
      <w:pPr>
        <w:rPr>
          <w:color w:val="4472C4" w:themeColor="accent1"/>
          <w:sz w:val="23"/>
          <w:szCs w:val="23"/>
        </w:rPr>
      </w:pPr>
      <w:r>
        <w:rPr>
          <w:color w:val="4472C4" w:themeColor="accent1"/>
          <w:sz w:val="23"/>
          <w:szCs w:val="23"/>
        </w:rPr>
        <w:t>K</w:t>
      </w:r>
      <w:r w:rsidR="00D14C2A">
        <w:rPr>
          <w:color w:val="4472C4" w:themeColor="accent1"/>
          <w:sz w:val="23"/>
          <w:szCs w:val="23"/>
        </w:rPr>
        <w:t>irjoita vastaukseen,</w:t>
      </w:r>
      <w:r>
        <w:rPr>
          <w:color w:val="4472C4" w:themeColor="accent1"/>
          <w:sz w:val="23"/>
          <w:szCs w:val="23"/>
        </w:rPr>
        <w:t xml:space="preserve"> miten yksikkö vaatii sopimuksissa ja </w:t>
      </w:r>
      <w:r w:rsidR="00D8739A">
        <w:rPr>
          <w:color w:val="4472C4" w:themeColor="accent1"/>
          <w:sz w:val="23"/>
          <w:szCs w:val="23"/>
        </w:rPr>
        <w:t>palvelusetel</w:t>
      </w:r>
      <w:r w:rsidR="00577A8D">
        <w:rPr>
          <w:color w:val="4472C4" w:themeColor="accent1"/>
          <w:sz w:val="23"/>
          <w:szCs w:val="23"/>
        </w:rPr>
        <w:t xml:space="preserve">eiden </w:t>
      </w:r>
      <w:r>
        <w:rPr>
          <w:color w:val="4472C4" w:themeColor="accent1"/>
          <w:sz w:val="23"/>
          <w:szCs w:val="23"/>
        </w:rPr>
        <w:t xml:space="preserve">sääntökirjoissa </w:t>
      </w:r>
      <w:r w:rsidR="00DD2563">
        <w:rPr>
          <w:color w:val="4472C4" w:themeColor="accent1"/>
          <w:sz w:val="23"/>
          <w:szCs w:val="23"/>
        </w:rPr>
        <w:t>palvelukuvauksen mukaista palvelun tuottamista</w:t>
      </w:r>
      <w:r>
        <w:rPr>
          <w:color w:val="4472C4" w:themeColor="accent1"/>
          <w:sz w:val="23"/>
          <w:szCs w:val="23"/>
        </w:rPr>
        <w:t>.</w:t>
      </w:r>
      <w:r w:rsidR="007E7345">
        <w:rPr>
          <w:color w:val="4472C4" w:themeColor="accent1"/>
          <w:sz w:val="23"/>
          <w:szCs w:val="23"/>
        </w:rPr>
        <w:t xml:space="preserve"> Huomaa, että </w:t>
      </w:r>
      <w:r w:rsidR="00CB21C7">
        <w:rPr>
          <w:color w:val="4472C4" w:themeColor="accent1"/>
          <w:sz w:val="23"/>
          <w:szCs w:val="23"/>
        </w:rPr>
        <w:t>osto</w:t>
      </w:r>
      <w:r w:rsidR="007E7345">
        <w:rPr>
          <w:color w:val="4472C4" w:themeColor="accent1"/>
          <w:sz w:val="23"/>
          <w:szCs w:val="23"/>
        </w:rPr>
        <w:t>palvelun tulee olla samanlaista, kuin omana tuotantona tuotetun palvelun.</w:t>
      </w:r>
      <w:r>
        <w:rPr>
          <w:color w:val="4472C4" w:themeColor="accent1"/>
          <w:sz w:val="23"/>
          <w:szCs w:val="23"/>
        </w:rPr>
        <w:t xml:space="preserve"> Miten </w:t>
      </w:r>
      <w:r w:rsidR="007E7345">
        <w:rPr>
          <w:color w:val="4472C4" w:themeColor="accent1"/>
          <w:sz w:val="23"/>
          <w:szCs w:val="23"/>
        </w:rPr>
        <w:t xml:space="preserve">palvelun </w:t>
      </w:r>
      <w:r>
        <w:rPr>
          <w:color w:val="4472C4" w:themeColor="accent1"/>
          <w:sz w:val="23"/>
          <w:szCs w:val="23"/>
        </w:rPr>
        <w:t>toteutumista seurataan ja miten toimitaan, jos palvelu ei toteudu</w:t>
      </w:r>
      <w:r w:rsidR="00DD2123">
        <w:rPr>
          <w:color w:val="4472C4" w:themeColor="accent1"/>
          <w:sz w:val="23"/>
          <w:szCs w:val="23"/>
        </w:rPr>
        <w:t xml:space="preserve"> </w:t>
      </w:r>
      <w:r w:rsidR="00471272">
        <w:rPr>
          <w:color w:val="4472C4" w:themeColor="accent1"/>
          <w:sz w:val="23"/>
          <w:szCs w:val="23"/>
        </w:rPr>
        <w:t>sopimuksen tai palveluseteleiden sääntökirjan mukaisesti</w:t>
      </w:r>
      <w:r w:rsidR="007E536C">
        <w:rPr>
          <w:color w:val="4472C4" w:themeColor="accent1"/>
          <w:sz w:val="23"/>
          <w:szCs w:val="23"/>
        </w:rPr>
        <w:t>.</w:t>
      </w:r>
    </w:p>
    <w:p w:rsidRPr="00380A80" w:rsidR="00F70331" w:rsidP="00380A80" w:rsidRDefault="00F70331" w14:paraId="687F43B6" w14:textId="5819F44E">
      <w:pPr>
        <w:rPr>
          <w:color w:val="4472C4" w:themeColor="accent1"/>
          <w:lang w:eastAsia="fi-FI"/>
        </w:rPr>
      </w:pPr>
      <w:r>
        <w:rPr>
          <w:color w:val="4472C4" w:themeColor="accent1"/>
          <w:sz w:val="23"/>
          <w:szCs w:val="23"/>
        </w:rPr>
        <w:t>Omavalvontayksikön valvontakoordinaattorit tekevät 2 vuoden välein suunnitelmallisen valvontakäynnin ostopalvelu</w:t>
      </w:r>
      <w:r w:rsidR="00D24C00">
        <w:rPr>
          <w:color w:val="4472C4" w:themeColor="accent1"/>
          <w:sz w:val="23"/>
          <w:szCs w:val="23"/>
        </w:rPr>
        <w:t>- ja palveluseteli</w:t>
      </w:r>
      <w:r>
        <w:rPr>
          <w:color w:val="4472C4" w:themeColor="accent1"/>
          <w:sz w:val="23"/>
          <w:szCs w:val="23"/>
        </w:rPr>
        <w:t>tuottajien yksiköihin</w:t>
      </w:r>
      <w:r w:rsidR="00D24C00">
        <w:rPr>
          <w:color w:val="4472C4" w:themeColor="accent1"/>
          <w:sz w:val="23"/>
          <w:szCs w:val="23"/>
        </w:rPr>
        <w:t xml:space="preserve">. Näillä käynneillä varmistetaan omavalvonnan toteutumista yksiköissä. </w:t>
      </w:r>
      <w:r w:rsidR="00EE2A57">
        <w:rPr>
          <w:color w:val="4472C4" w:themeColor="accent1"/>
          <w:sz w:val="23"/>
          <w:szCs w:val="23"/>
        </w:rPr>
        <w:t xml:space="preserve">Tämä </w:t>
      </w:r>
      <w:r w:rsidR="00EF446D">
        <w:rPr>
          <w:color w:val="4472C4" w:themeColor="accent1"/>
          <w:sz w:val="23"/>
          <w:szCs w:val="23"/>
        </w:rPr>
        <w:t xml:space="preserve">on tukitoimi ostopalvelutuottajien omavalvonnan toteutumisen seurantaan. </w:t>
      </w:r>
      <w:r w:rsidR="00C23172">
        <w:rPr>
          <w:color w:val="4472C4" w:themeColor="accent1"/>
          <w:sz w:val="23"/>
          <w:szCs w:val="23"/>
        </w:rPr>
        <w:t xml:space="preserve">Sopimusvalvonta on aina ostavan palveluyksikön vastuulla. </w:t>
      </w:r>
    </w:p>
    <w:p w:rsidR="005E006C" w:rsidP="005E006C" w:rsidRDefault="005E006C" w14:paraId="7D755B8F" w14:textId="41D7B371">
      <w:pPr>
        <w:spacing w:line="276" w:lineRule="auto"/>
        <w:jc w:val="both"/>
        <w:rPr>
          <w:rFonts w:cstheme="minorHAnsi"/>
          <w:szCs w:val="24"/>
          <w:u w:val="single"/>
        </w:rPr>
      </w:pPr>
      <w:r w:rsidRPr="00CA6EB1">
        <w:rPr>
          <w:rFonts w:cstheme="minorHAnsi"/>
          <w:szCs w:val="24"/>
        </w:rPr>
        <w:t xml:space="preserve">Ostopalvelujen tuottajat </w:t>
      </w:r>
      <w:r w:rsidRPr="00CA6EB1">
        <w:rPr>
          <w:rFonts w:cstheme="minorHAnsi"/>
          <w:szCs w:val="24"/>
          <w:u w:val="single"/>
        </w:rPr>
        <w:fldChar w:fldCharType="begin">
          <w:ffData>
            <w:name w:val=""/>
            <w:enabled/>
            <w:calcOnExit w:val="0"/>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607175" w:rsidR="00607175" w:rsidP="005E006C" w:rsidRDefault="00607175" w14:paraId="4257EE63" w14:textId="04774391">
      <w:pPr>
        <w:spacing w:line="276" w:lineRule="auto"/>
        <w:jc w:val="both"/>
        <w:rPr>
          <w:rFonts w:cstheme="minorHAnsi"/>
          <w:szCs w:val="24"/>
        </w:rPr>
      </w:pPr>
      <w:r>
        <w:rPr>
          <w:rFonts w:cstheme="minorHAnsi"/>
          <w:szCs w:val="24"/>
        </w:rPr>
        <w:t>Palvelusetelituottajat</w:t>
      </w:r>
      <w:r w:rsidR="00577A8D">
        <w:rPr>
          <w:rFonts w:cstheme="minorHAnsi"/>
          <w:szCs w:val="24"/>
        </w:rPr>
        <w:t xml:space="preserve"> </w:t>
      </w:r>
      <w:r w:rsidRPr="00CA6EB1" w:rsidR="00577A8D">
        <w:rPr>
          <w:rFonts w:cstheme="minorHAnsi"/>
          <w:szCs w:val="24"/>
          <w:u w:val="single"/>
        </w:rPr>
        <w:fldChar w:fldCharType="begin">
          <w:ffData>
            <w:name w:val=""/>
            <w:enabled/>
            <w:calcOnExit w:val="0"/>
            <w:textInput/>
          </w:ffData>
        </w:fldChar>
      </w:r>
      <w:r w:rsidRPr="00CA6EB1" w:rsidR="00577A8D">
        <w:rPr>
          <w:rFonts w:cstheme="minorHAnsi"/>
          <w:szCs w:val="24"/>
          <w:u w:val="single"/>
        </w:rPr>
        <w:instrText xml:space="preserve"> FORMTEXT </w:instrText>
      </w:r>
      <w:r w:rsidRPr="00CA6EB1" w:rsidR="00577A8D">
        <w:rPr>
          <w:rFonts w:cstheme="minorHAnsi"/>
          <w:szCs w:val="24"/>
          <w:u w:val="single"/>
        </w:rPr>
      </w:r>
      <w:r w:rsidRPr="00CA6EB1" w:rsidR="00577A8D">
        <w:rPr>
          <w:rFonts w:cstheme="minorHAnsi"/>
          <w:szCs w:val="24"/>
          <w:u w:val="single"/>
        </w:rPr>
        <w:fldChar w:fldCharType="separate"/>
      </w:r>
      <w:r w:rsidRPr="00CA6EB1" w:rsidR="00577A8D">
        <w:rPr>
          <w:rFonts w:cstheme="minorHAnsi"/>
          <w:noProof/>
          <w:szCs w:val="24"/>
          <w:u w:val="single"/>
        </w:rPr>
        <w:t> </w:t>
      </w:r>
      <w:r w:rsidRPr="00CA6EB1" w:rsidR="00577A8D">
        <w:rPr>
          <w:rFonts w:cstheme="minorHAnsi"/>
          <w:noProof/>
          <w:szCs w:val="24"/>
          <w:u w:val="single"/>
        </w:rPr>
        <w:t> </w:t>
      </w:r>
      <w:r w:rsidRPr="00CA6EB1" w:rsidR="00577A8D">
        <w:rPr>
          <w:rFonts w:cstheme="minorHAnsi"/>
          <w:noProof/>
          <w:szCs w:val="24"/>
          <w:u w:val="single"/>
        </w:rPr>
        <w:t> </w:t>
      </w:r>
      <w:r w:rsidRPr="00CA6EB1" w:rsidR="00577A8D">
        <w:rPr>
          <w:rFonts w:cstheme="minorHAnsi"/>
          <w:noProof/>
          <w:szCs w:val="24"/>
          <w:u w:val="single"/>
        </w:rPr>
        <w:t> </w:t>
      </w:r>
      <w:r w:rsidRPr="00CA6EB1" w:rsidR="00577A8D">
        <w:rPr>
          <w:rFonts w:cstheme="minorHAnsi"/>
          <w:noProof/>
          <w:szCs w:val="24"/>
          <w:u w:val="single"/>
        </w:rPr>
        <w:t> </w:t>
      </w:r>
      <w:r w:rsidRPr="00CA6EB1" w:rsidR="00577A8D">
        <w:rPr>
          <w:rFonts w:cstheme="minorHAnsi"/>
          <w:szCs w:val="24"/>
          <w:u w:val="single"/>
        </w:rPr>
        <w:fldChar w:fldCharType="end"/>
      </w:r>
    </w:p>
    <w:p w:rsidRPr="00CA6EB1" w:rsidR="005E006C" w:rsidP="005E006C" w:rsidRDefault="005E006C" w14:paraId="1ECE80D0" w14:textId="0C1FC2CA">
      <w:pPr>
        <w:spacing w:line="276" w:lineRule="auto"/>
        <w:jc w:val="both"/>
        <w:rPr>
          <w:rFonts w:cstheme="minorHAnsi"/>
          <w:szCs w:val="24"/>
        </w:rPr>
      </w:pPr>
      <w:r w:rsidRPr="00CA6EB1">
        <w:rPr>
          <w:rFonts w:cstheme="minorHAnsi"/>
          <w:szCs w:val="24"/>
        </w:rPr>
        <w:t>Miten palvelu</w:t>
      </w:r>
      <w:r w:rsidR="00380A80">
        <w:rPr>
          <w:rFonts w:cstheme="minorHAnsi"/>
          <w:szCs w:val="24"/>
        </w:rPr>
        <w:t>yksikkö</w:t>
      </w:r>
      <w:r w:rsidRPr="00CA6EB1">
        <w:rPr>
          <w:rFonts w:cstheme="minorHAnsi"/>
          <w:szCs w:val="24"/>
        </w:rPr>
        <w:t xml:space="preserve"> varmistaa ostopalvelujen </w:t>
      </w:r>
      <w:r w:rsidR="00857769">
        <w:rPr>
          <w:rFonts w:cstheme="minorHAnsi"/>
          <w:szCs w:val="24"/>
        </w:rPr>
        <w:t>ja palvelusetelillä tuotettujen palveluiden toteutumisen sekä asiakas- ja potilasturvallisuuden</w:t>
      </w:r>
      <w:r w:rsidRPr="00CA6EB1">
        <w:rPr>
          <w:rFonts w:cstheme="minorHAnsi"/>
          <w:szCs w:val="24"/>
        </w:rPr>
        <w:t>?</w:t>
      </w:r>
    </w:p>
    <w:p w:rsidRPr="00CA6EB1" w:rsidR="005E006C" w:rsidP="005E006C" w:rsidRDefault="005E006C" w14:paraId="7330640E" w14:textId="4936AB58">
      <w:pPr>
        <w:spacing w:line="276" w:lineRule="auto"/>
        <w:jc w:val="both"/>
        <w:rPr>
          <w:rFonts w:cstheme="minorHAnsi"/>
          <w:szCs w:val="24"/>
        </w:rPr>
      </w:pPr>
      <w:r w:rsidRPr="00CA6EB1">
        <w:rPr>
          <w:rFonts w:cstheme="minorHAnsi"/>
          <w:szCs w:val="24"/>
          <w:u w:val="single"/>
        </w:rPr>
        <w:fldChar w:fldCharType="begin">
          <w:ffData>
            <w:name w:val=""/>
            <w:enabled/>
            <w:calcOnExit w:val="0"/>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00216E04" w:rsidP="00C333D4" w:rsidRDefault="00C333D4" w14:paraId="60B5C906" w14:textId="3B00F270">
      <w:pPr>
        <w:pStyle w:val="Heading3"/>
        <w:rPr/>
      </w:pPr>
      <w:bookmarkStart w:name="_Toc45556455" w:id="103"/>
      <w:bookmarkStart w:name="_Toc2935256" w:id="354803664"/>
      <w:r w:rsidR="538ACCD9">
        <w:rPr/>
        <w:t xml:space="preserve">Viranomaisten antama ohjaus </w:t>
      </w:r>
      <w:r w:rsidR="44C62229">
        <w:rPr/>
        <w:t>ja päätökset</w:t>
      </w:r>
      <w:bookmarkEnd w:id="354803664"/>
      <w:r w:rsidR="7A3C1D65">
        <w:rPr/>
        <w:t xml:space="preserve"> </w:t>
      </w:r>
    </w:p>
    <w:p w:rsidR="00AA540C" w:rsidP="00AA540C" w:rsidRDefault="00AA540C" w14:paraId="7B539022" w14:textId="6914D8E5">
      <w:r>
        <w:t>Miten viranomaisten antama ohjaus ja päätökset hyödynne</w:t>
      </w:r>
      <w:r w:rsidR="00315349">
        <w:t xml:space="preserve">tään </w:t>
      </w:r>
      <w:r w:rsidR="00EA3E13">
        <w:t>yksiköiden</w:t>
      </w:r>
      <w:r w:rsidR="00315349">
        <w:t xml:space="preserve"> oma</w:t>
      </w:r>
      <w:r w:rsidR="00EA3E13">
        <w:t>valvonnan kehittämisessä?</w:t>
      </w:r>
      <w:r w:rsidR="000F4F87">
        <w:t xml:space="preserve"> </w:t>
      </w:r>
    </w:p>
    <w:p w:rsidR="000F4F87" w:rsidP="00AA540C" w:rsidRDefault="000F4F87" w14:paraId="0C06BD39" w14:textId="0A50CBE9">
      <w:pPr>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00165480" w:rsidP="00412F4D" w:rsidRDefault="00165480" w14:paraId="18FF3C89" w14:textId="7E6C1357">
      <w:pPr>
        <w:pStyle w:val="Heading3"/>
        <w:rPr/>
      </w:pPr>
      <w:bookmarkStart w:name="_Toc84957217" w:id="1119934886"/>
      <w:r w:rsidR="716ED10A">
        <w:rPr/>
        <w:t>Valmius- ja jatkuvuudenhallinta</w:t>
      </w:r>
      <w:bookmarkEnd w:id="1119934886"/>
    </w:p>
    <w:p w:rsidR="0046099E" w:rsidP="00AA540C" w:rsidRDefault="00136E75" w14:paraId="2331B4CB" w14:textId="154AAD3F">
      <w:pPr>
        <w:rPr>
          <w:szCs w:val="24"/>
        </w:rPr>
      </w:pPr>
      <w:r>
        <w:rPr>
          <w:color w:val="0070C0"/>
          <w:szCs w:val="24"/>
        </w:rPr>
        <w:t>P</w:t>
      </w:r>
      <w:r w:rsidRPr="00DC21C4" w:rsidR="00CF016F">
        <w:rPr>
          <w:color w:val="0070C0"/>
          <w:szCs w:val="24"/>
        </w:rPr>
        <w:t xml:space="preserve">alvelujen jatkuvuudenhallinnan prosesseista, johtamisesta, ennakoinnista ja suunnittelusta sekä häiriönhallinnasta ja kriisien johtamisesta </w:t>
      </w:r>
      <w:r>
        <w:rPr>
          <w:color w:val="0070C0"/>
          <w:szCs w:val="24"/>
        </w:rPr>
        <w:t xml:space="preserve">löytyy lisätietoa </w:t>
      </w:r>
      <w:r w:rsidRPr="00DC21C4" w:rsidR="00CF016F">
        <w:rPr>
          <w:color w:val="0070C0"/>
          <w:szCs w:val="24"/>
        </w:rPr>
        <w:t xml:space="preserve">STM:n julkaisuista Valmius- ja jatkuvuudenhallintasuunnitelma. Ohje sosiaali- ja terveydenhuollon toimijoille </w:t>
      </w:r>
      <w:hyperlink w:history="1" r:id="rId61">
        <w:r w:rsidRPr="00B85BA4" w:rsidR="00CF016F">
          <w:rPr>
            <w:rStyle w:val="Hyperlink"/>
            <w:szCs w:val="24"/>
          </w:rPr>
          <w:t>(STM julkaisuja 2019:10)</w:t>
        </w:r>
      </w:hyperlink>
      <w:r w:rsidRPr="00DC21C4" w:rsidR="00CF016F">
        <w:rPr>
          <w:color w:val="0070C0"/>
          <w:szCs w:val="24"/>
        </w:rPr>
        <w:t xml:space="preserve"> ja Sopimusperusteinen varautuminen. Ohje sosiaali- ja terveydenhuollon toimijoille (STM julkaisuja </w:t>
      </w:r>
      <w:hyperlink w:history="1" r:id="rId62">
        <w:r w:rsidRPr="00126E55" w:rsidR="00CF016F">
          <w:rPr>
            <w:rStyle w:val="Hyperlink"/>
            <w:szCs w:val="24"/>
          </w:rPr>
          <w:t>2019:9</w:t>
        </w:r>
      </w:hyperlink>
      <w:r w:rsidRPr="00DC21C4" w:rsidR="00CF016F">
        <w:rPr>
          <w:color w:val="0070C0"/>
          <w:szCs w:val="24"/>
        </w:rPr>
        <w:t xml:space="preserve">).  </w:t>
      </w:r>
      <w:r w:rsidRPr="00DC21C4" w:rsidR="00872C5E">
        <w:rPr>
          <w:color w:val="0070C0"/>
          <w:szCs w:val="24"/>
        </w:rPr>
        <w:t>Hyvinvointialueiden varautuminen</w:t>
      </w:r>
      <w:r w:rsidRPr="00DC21C4" w:rsidR="005A753F">
        <w:rPr>
          <w:color w:val="0070C0"/>
          <w:szCs w:val="24"/>
        </w:rPr>
        <w:t xml:space="preserve"> häiriötilanteisiin  </w:t>
      </w:r>
      <w:hyperlink w:history="1" r:id="rId63">
        <w:r w:rsidRPr="00DC21C4" w:rsidR="005A753F">
          <w:rPr>
            <w:rStyle w:val="Hyperlink"/>
            <w:szCs w:val="24"/>
          </w:rPr>
          <w:t>Valtioneuvoston asetus hyvinvointialueiden… 308/2023 - Säädökset alkuperäisinä - FINLEX ®</w:t>
        </w:r>
      </w:hyperlink>
      <w:r w:rsidR="00106B01">
        <w:rPr>
          <w:szCs w:val="24"/>
        </w:rPr>
        <w:t xml:space="preserve"> </w:t>
      </w:r>
    </w:p>
    <w:p w:rsidRPr="009E5D23" w:rsidR="00AE1867" w:rsidP="00AA540C" w:rsidRDefault="009E5D23" w14:paraId="013D127F" w14:textId="0641F987">
      <w:pPr>
        <w:rPr>
          <w:rFonts w:cstheme="minorHAnsi"/>
          <w:color w:val="0070C0"/>
          <w:szCs w:val="24"/>
        </w:rPr>
      </w:pPr>
      <w:r>
        <w:rPr>
          <w:color w:val="0070C0"/>
          <w:szCs w:val="24"/>
        </w:rPr>
        <w:t>Kirjoita tähän se palvelupäällikkö, joka vastaa valmiussuunnitelman kirjaamisesta valmiussuunnitteluportaaliin</w:t>
      </w:r>
      <w:r w:rsidR="00CE5726">
        <w:rPr>
          <w:color w:val="0070C0"/>
          <w:szCs w:val="24"/>
        </w:rPr>
        <w:t xml:space="preserve">. Esim. asumisen yksiköissä </w:t>
      </w:r>
      <w:r w:rsidR="008513C7">
        <w:rPr>
          <w:color w:val="0070C0"/>
          <w:szCs w:val="24"/>
        </w:rPr>
        <w:t>vastaava voi olla my</w:t>
      </w:r>
      <w:r w:rsidR="006B139C">
        <w:rPr>
          <w:color w:val="0070C0"/>
          <w:szCs w:val="24"/>
        </w:rPr>
        <w:t xml:space="preserve">ös palveluvastaava. </w:t>
      </w:r>
    </w:p>
    <w:p w:rsidR="00165480" w:rsidP="00AA540C" w:rsidRDefault="00FA5E73" w14:paraId="0B68D769" w14:textId="1566C8CA">
      <w:pPr>
        <w:rPr>
          <w:rFonts w:cstheme="minorHAnsi"/>
          <w:szCs w:val="24"/>
        </w:rPr>
      </w:pPr>
      <w:r>
        <w:rPr>
          <w:rFonts w:cstheme="minorHAnsi"/>
          <w:szCs w:val="24"/>
        </w:rPr>
        <w:t xml:space="preserve">Kuka vastaa </w:t>
      </w:r>
      <w:r w:rsidR="00412F4D">
        <w:rPr>
          <w:rFonts w:cstheme="minorHAnsi"/>
          <w:szCs w:val="24"/>
        </w:rPr>
        <w:t>palveluyksikön valmius- ja jatkuvuudenhallinnasta ja valmius- ja jatkuvuussuunnitelmasta</w:t>
      </w:r>
    </w:p>
    <w:p w:rsidR="00412F4D" w:rsidP="00412F4D" w:rsidRDefault="00412F4D" w14:paraId="473B032A" w14:textId="77777777">
      <w:pPr>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AA540C" w:rsidR="00A43F61" w:rsidP="00AA540C" w:rsidRDefault="00A43F61" w14:paraId="4B2EF30C" w14:textId="77777777"/>
    <w:p w:rsidRPr="00CA6EB1" w:rsidR="00C578D1" w:rsidP="1DF0BDD6" w:rsidRDefault="00C578D1" w14:paraId="5F5B3F8D" w14:textId="62E5B64C">
      <w:pPr>
        <w:pStyle w:val="Heading2"/>
        <w:jc w:val="both"/>
        <w:rPr>
          <w:rFonts w:cs="Arial" w:cstheme="minorBidi"/>
        </w:rPr>
      </w:pPr>
      <w:bookmarkEnd w:id="103"/>
      <w:bookmarkStart w:name="_Toc807851248" w:id="1705640750"/>
      <w:r w:rsidRPr="1DF0BDD6" w:rsidR="551331D6">
        <w:rPr>
          <w:rFonts w:cs="Arial" w:cstheme="minorBidi"/>
        </w:rPr>
        <w:t>YHTEENVETO KEHITTÄMISSUUNNITELMASTA</w:t>
      </w:r>
      <w:bookmarkEnd w:id="1705640750"/>
    </w:p>
    <w:p w:rsidRPr="00361F94" w:rsidR="001320C0" w:rsidP="00F508BE" w:rsidRDefault="004E3010" w14:paraId="4387AFD9" w14:textId="609D6A96">
      <w:pPr>
        <w:spacing w:line="276" w:lineRule="auto"/>
        <w:jc w:val="both"/>
        <w:rPr>
          <w:rFonts w:cstheme="minorHAnsi"/>
          <w:color w:val="0070C0"/>
          <w:szCs w:val="24"/>
        </w:rPr>
      </w:pPr>
      <w:r w:rsidRPr="00361F94">
        <w:rPr>
          <w:rFonts w:cstheme="minorHAnsi"/>
          <w:color w:val="0070C0"/>
          <w:szCs w:val="24"/>
        </w:rPr>
        <w:t xml:space="preserve">Omavalvonta on jatkuva prosessi ja tähän kuvataan mitä asioita </w:t>
      </w:r>
      <w:r w:rsidRPr="00361F94" w:rsidR="007F2226">
        <w:rPr>
          <w:rFonts w:cstheme="minorHAnsi"/>
          <w:color w:val="0070C0"/>
          <w:szCs w:val="24"/>
        </w:rPr>
        <w:t xml:space="preserve">yksikössä </w:t>
      </w:r>
      <w:r w:rsidRPr="00361F94">
        <w:rPr>
          <w:rFonts w:cstheme="minorHAnsi"/>
          <w:color w:val="0070C0"/>
          <w:szCs w:val="24"/>
        </w:rPr>
        <w:t xml:space="preserve">kehitetään </w:t>
      </w:r>
      <w:r w:rsidRPr="00361F94" w:rsidR="008C1EA0">
        <w:rPr>
          <w:rFonts w:cstheme="minorHAnsi"/>
          <w:color w:val="0070C0"/>
          <w:szCs w:val="24"/>
        </w:rPr>
        <w:t>seuraavan vuoden aikana</w:t>
      </w:r>
      <w:r w:rsidRPr="00361F94" w:rsidR="00E72A7D">
        <w:rPr>
          <w:rFonts w:cstheme="minorHAnsi"/>
          <w:color w:val="0070C0"/>
          <w:szCs w:val="24"/>
        </w:rPr>
        <w:t>, e</w:t>
      </w:r>
      <w:r w:rsidRPr="00361F94" w:rsidR="0066056C">
        <w:rPr>
          <w:rFonts w:cstheme="minorHAnsi"/>
          <w:color w:val="0070C0"/>
          <w:szCs w:val="24"/>
        </w:rPr>
        <w:t>simerkiksi vuosikellon muodossa</w:t>
      </w:r>
      <w:r w:rsidRPr="00361F94" w:rsidR="00DF6C03">
        <w:rPr>
          <w:rFonts w:cstheme="minorHAnsi"/>
          <w:color w:val="0070C0"/>
          <w:szCs w:val="24"/>
        </w:rPr>
        <w:t xml:space="preserve">. </w:t>
      </w:r>
    </w:p>
    <w:p w:rsidRPr="00CA6EB1" w:rsidR="00C578D1" w:rsidP="00F508BE" w:rsidRDefault="00C578D1" w14:paraId="65CE4BFC" w14:textId="50143540">
      <w:pPr>
        <w:spacing w:line="276" w:lineRule="auto"/>
        <w:jc w:val="both"/>
        <w:rPr>
          <w:rFonts w:cstheme="minorHAnsi"/>
          <w:szCs w:val="24"/>
        </w:rPr>
      </w:pPr>
      <w:r w:rsidRPr="00CA6EB1">
        <w:rPr>
          <w:rFonts w:cstheme="minorHAnsi"/>
          <w:szCs w:val="24"/>
        </w:rPr>
        <w:t>Toiminnassa todetut kehittämistarpeet</w:t>
      </w:r>
      <w:r w:rsidR="00EA7BBA">
        <w:rPr>
          <w:rFonts w:cstheme="minorHAnsi"/>
          <w:szCs w:val="24"/>
        </w:rPr>
        <w:t xml:space="preserve"> ja aikataulu niiden toteuttamiselle</w:t>
      </w:r>
    </w:p>
    <w:p w:rsidRPr="00CA6EB1" w:rsidR="00C578D1" w:rsidP="00F508BE" w:rsidRDefault="000F4F87" w14:paraId="6156E226" w14:textId="220CC885">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Pr="00CA6EB1" w:rsidR="00C578D1" w:rsidP="00F508BE" w:rsidRDefault="00C578D1" w14:paraId="40D14255" w14:textId="77777777">
      <w:pPr>
        <w:spacing w:line="276" w:lineRule="auto"/>
        <w:jc w:val="both"/>
        <w:rPr>
          <w:rFonts w:cstheme="minorHAnsi"/>
          <w:szCs w:val="24"/>
        </w:rPr>
      </w:pPr>
    </w:p>
    <w:p w:rsidRPr="00CA6EB1" w:rsidR="00D37954" w:rsidP="00412F4D" w:rsidRDefault="00C578D1" w14:paraId="539BAE44" w14:textId="329093F1">
      <w:pPr>
        <w:pStyle w:val="Heading1"/>
        <w:rPr/>
      </w:pPr>
      <w:bookmarkStart w:name="_Toc1625856875" w:id="1578125238"/>
      <w:r w:rsidR="551331D6">
        <w:rPr/>
        <w:t>OMAVALVONTASUUNNITELMAN</w:t>
      </w:r>
      <w:r w:rsidR="4B564106">
        <w:rPr/>
        <w:t xml:space="preserve"> TOIMEENPANO, JULKAISEMINEN, </w:t>
      </w:r>
      <w:r w:rsidR="25C9AD6A">
        <w:rPr/>
        <w:t>TOTEUTUMISEN</w:t>
      </w:r>
      <w:r w:rsidR="551331D6">
        <w:rPr/>
        <w:t xml:space="preserve"> SEURANTA</w:t>
      </w:r>
      <w:r w:rsidR="25C9AD6A">
        <w:rPr/>
        <w:t xml:space="preserve"> JA PÄIVITTÄMINEN</w:t>
      </w:r>
      <w:bookmarkEnd w:id="1578125238"/>
    </w:p>
    <w:p w:rsidR="3DC04EE3" w:rsidP="3DC04EE3" w:rsidRDefault="3DC04EE3" w14:paraId="1354AE6E" w14:textId="05C2B3C4"/>
    <w:p w:rsidR="7F395949" w:rsidP="00775578" w:rsidRDefault="7F395949" w14:paraId="2745CCF9" w14:textId="48E8701C">
      <w:pPr>
        <w:pStyle w:val="Heading2"/>
        <w:rPr/>
      </w:pPr>
      <w:bookmarkStart w:name="_Toc1892965788" w:id="1957204148"/>
      <w:r w:rsidR="718D283E">
        <w:rPr/>
        <w:t>Toimeenpano</w:t>
      </w:r>
      <w:bookmarkEnd w:id="1957204148"/>
    </w:p>
    <w:p w:rsidRPr="005B3CA4" w:rsidR="7F395949" w:rsidP="3DC04EE3" w:rsidRDefault="7F395949" w14:paraId="32217AD3" w14:textId="1D62FAA0">
      <w:pPr>
        <w:rPr>
          <w:color w:val="0070C0"/>
        </w:rPr>
      </w:pPr>
      <w:r w:rsidRPr="005B3CA4">
        <w:rPr>
          <w:color w:val="0070C0"/>
        </w:rPr>
        <w:t>Palveluyksikön omavalvonnan käytännön toteuttamisessa ja sen onnistumisessa asiakas- ja potilastyössä on oleellista henkilöstön sitoutuminen</w:t>
      </w:r>
      <w:r w:rsidRPr="005B3CA4" w:rsidR="005921E0">
        <w:rPr>
          <w:color w:val="0070C0"/>
        </w:rPr>
        <w:t xml:space="preserve"> </w:t>
      </w:r>
      <w:r w:rsidRPr="005B3CA4">
        <w:rPr>
          <w:color w:val="0070C0"/>
        </w:rPr>
        <w:t>omavalvontaan sekä henkilöstön ymmärrys ja näkemys omavalvonnan merkityksestä, tarkoituksesta ja tavoitteista.</w:t>
      </w:r>
    </w:p>
    <w:p w:rsidRPr="004652FD" w:rsidR="7F395949" w:rsidP="3DC04EE3" w:rsidRDefault="0078227A" w14:paraId="21E269DD" w14:textId="48C4E313">
      <w:pPr>
        <w:rPr>
          <w:color w:val="0070C0"/>
        </w:rPr>
      </w:pPr>
      <w:r>
        <w:t>M</w:t>
      </w:r>
      <w:r w:rsidR="7F395949">
        <w:t xml:space="preserve">iten </w:t>
      </w:r>
      <w:r>
        <w:t xml:space="preserve">yksikössä </w:t>
      </w:r>
      <w:r w:rsidR="7F395949">
        <w:t xml:space="preserve">varmistetaan henkilöstön omavalvonnan osaaminen ja sitoutuminen jatkuvaan omavalvontasuunnitelman mukaiseen toimintaan. </w:t>
      </w:r>
      <w:r w:rsidRPr="004652FD" w:rsidR="7F395949">
        <w:rPr>
          <w:color w:val="0070C0"/>
        </w:rPr>
        <w:t>Ajantasainen omavalvontasuunnitelma on oltava palveluyksikön henkilöstön tiedossa ja saatavilla kaiken aikaa. Omavalvontasuunnitelman muutokset on tiedotettava henkilöstölle.</w:t>
      </w:r>
    </w:p>
    <w:p w:rsidRPr="00CA6EB1" w:rsidR="005921E0" w:rsidP="005921E0" w:rsidRDefault="005921E0" w14:paraId="59F51977" w14:textId="77777777">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7F395949" w:rsidP="3DC04EE3" w:rsidRDefault="005921E0" w14:paraId="7A6B5A0A" w14:textId="44482924">
      <w:r>
        <w:t>M</w:t>
      </w:r>
      <w:r w:rsidR="7F395949">
        <w:t>iten omavalvontasuunnitelman ja siihen tehtävien päivitysten asianmukainen toteutuminen varmistetaan palveluyksikön päivittäisessä toiminnassa</w:t>
      </w:r>
      <w:r w:rsidR="0078227A">
        <w:t>?</w:t>
      </w:r>
    </w:p>
    <w:p w:rsidRPr="00CA6EB1" w:rsidR="0078227A" w:rsidP="0078227A" w:rsidRDefault="0078227A" w14:paraId="4169FAB0" w14:textId="77777777">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7F395949" w:rsidP="002006D2" w:rsidRDefault="7F395949" w14:paraId="6C701694" w14:textId="7478CD0A">
      <w:pPr>
        <w:pStyle w:val="Heading2"/>
        <w:rPr/>
      </w:pPr>
      <w:bookmarkStart w:name="_Toc377527334" w:id="348569838"/>
      <w:r w:rsidR="718D283E">
        <w:rPr/>
        <w:t>Julkaiseminen, toteutumisen seuranta ja päivittäminen</w:t>
      </w:r>
      <w:bookmarkEnd w:id="348569838"/>
    </w:p>
    <w:p w:rsidR="1DF0BDD6" w:rsidP="1DF0BDD6" w:rsidRDefault="1DF0BDD6" w14:paraId="058365C2" w14:textId="2D7AC747">
      <w:pPr>
        <w:spacing w:line="276" w:lineRule="auto"/>
        <w:jc w:val="both"/>
        <w:rPr>
          <w:rFonts w:cs="Calibri" w:cstheme="minorAscii"/>
        </w:rPr>
      </w:pPr>
    </w:p>
    <w:p w:rsidR="63D4997C" w:rsidP="1DF0BDD6" w:rsidRDefault="63D4997C" w14:paraId="7C7BDEFD" w14:textId="50DB421C">
      <w:pPr>
        <w:pStyle w:val="Normal"/>
        <w:spacing w:line="276" w:lineRule="auto"/>
        <w:jc w:val="both"/>
        <w:rPr>
          <w:rFonts w:cs="Calibri" w:cstheme="minorAscii"/>
          <w:color w:val="0070C0"/>
        </w:rPr>
      </w:pPr>
      <w:r w:rsidRPr="1DF0BDD6" w:rsidR="63D4997C">
        <w:rPr>
          <w:rFonts w:cs="Calibri" w:cstheme="minorAscii"/>
          <w:color w:val="0070C0"/>
        </w:rPr>
        <w:t xml:space="preserve">Ennen omavalvontasuunnitelman julkaisua </w:t>
      </w:r>
      <w:r w:rsidRPr="1DF0BDD6" w:rsidR="7BB1143F">
        <w:rPr>
          <w:rFonts w:cs="Calibri" w:cstheme="minorAscii"/>
          <w:color w:val="0070C0"/>
        </w:rPr>
        <w:t xml:space="preserve">palvelujohtaja hyväksyy omavalvontasuunnitelman. </w:t>
      </w:r>
    </w:p>
    <w:p w:rsidR="00F67A36" w:rsidP="1DF0BDD6" w:rsidRDefault="005713BF" w14:paraId="5D823CB4" w14:textId="743525DE">
      <w:pPr>
        <w:spacing w:line="276" w:lineRule="auto"/>
        <w:jc w:val="both"/>
        <w:rPr>
          <w:rFonts w:cs="Calibri" w:cstheme="minorAscii"/>
          <w:color w:val="0070C0"/>
        </w:rPr>
      </w:pPr>
      <w:hyperlink r:id="Rb7c62157d56d47af">
        <w:r w:rsidRPr="1DF0BDD6" w:rsidR="61C527CD">
          <w:rPr>
            <w:rStyle w:val="Hyperlink"/>
            <w:rFonts w:cs="Calibri" w:cstheme="minorAscii"/>
          </w:rPr>
          <w:t>Omavalvontaohjelmasivustolla</w:t>
        </w:r>
      </w:hyperlink>
      <w:r w:rsidRPr="1DF0BDD6" w:rsidR="61C527CD">
        <w:rPr>
          <w:rFonts w:cs="Calibri" w:cstheme="minorAscii"/>
          <w:color w:val="0070C0"/>
        </w:rPr>
        <w:t xml:space="preserve"> oleva palveluyksikön omavalvontasuunnitelma on hyvä linkittää</w:t>
      </w:r>
      <w:r w:rsidRPr="1DF0BDD6" w:rsidR="184961EC">
        <w:rPr>
          <w:rFonts w:cs="Calibri" w:cstheme="minorAscii"/>
          <w:color w:val="0070C0"/>
        </w:rPr>
        <w:t xml:space="preserve"> lisäksi</w:t>
      </w:r>
      <w:r w:rsidRPr="1DF0BDD6" w:rsidR="61C527CD">
        <w:rPr>
          <w:rFonts w:cs="Calibri" w:cstheme="minorAscii"/>
          <w:color w:val="0070C0"/>
        </w:rPr>
        <w:t xml:space="preserve"> yksikön omille sivuille</w:t>
      </w:r>
      <w:r w:rsidRPr="1DF0BDD6" w:rsidR="5C8FE350">
        <w:rPr>
          <w:rFonts w:cs="Calibri" w:cstheme="minorAscii"/>
          <w:color w:val="0070C0"/>
        </w:rPr>
        <w:t xml:space="preserve">. </w:t>
      </w:r>
    </w:p>
    <w:p w:rsidR="00781314" w:rsidP="00F67A36" w:rsidRDefault="00781314" w14:paraId="46AA946B" w14:textId="190CA79D">
      <w:pPr>
        <w:spacing w:line="276" w:lineRule="auto"/>
        <w:jc w:val="both"/>
        <w:rPr>
          <w:rFonts w:cstheme="minorHAnsi"/>
          <w:color w:val="0070C0"/>
          <w:szCs w:val="24"/>
        </w:rPr>
      </w:pPr>
      <w:r w:rsidRPr="00047436">
        <w:rPr>
          <w:rFonts w:cstheme="minorHAnsi"/>
          <w:color w:val="0070C0"/>
          <w:szCs w:val="24"/>
        </w:rPr>
        <w:t>Omavalvontasuunnitelma päivitetään säännöllisesti, vähintään kerran vuodessa ja aina kun toiminnassa tapahtuu palvelun laatuun ja</w:t>
      </w:r>
      <w:r>
        <w:rPr>
          <w:rFonts w:cstheme="minorHAnsi"/>
          <w:color w:val="0070C0"/>
          <w:szCs w:val="24"/>
        </w:rPr>
        <w:t>/tai</w:t>
      </w:r>
      <w:r w:rsidRPr="00047436">
        <w:rPr>
          <w:rFonts w:cstheme="minorHAnsi"/>
          <w:color w:val="0070C0"/>
          <w:szCs w:val="24"/>
        </w:rPr>
        <w:t xml:space="preserve"> asiakasturvallisuuteen liittyviä muutoksia.</w:t>
      </w:r>
    </w:p>
    <w:p w:rsidRPr="007578CB" w:rsidR="00D17DC0" w:rsidP="00D17DC0" w:rsidRDefault="00D17DC0" w14:paraId="18B3085E" w14:textId="4323BC1A">
      <w:pPr>
        <w:rPr>
          <w:color w:val="0070C0"/>
        </w:rPr>
      </w:pPr>
      <w:r>
        <w:rPr>
          <w:color w:val="0070C0"/>
        </w:rPr>
        <w:t xml:space="preserve">Alkuvaiheessa omavalvonnan havainnot ja niistä seuranneet toimenpiteet voi julkaista esim. yksikön ilmoitustaululla. </w:t>
      </w:r>
    </w:p>
    <w:p w:rsidRPr="00047436" w:rsidR="00D17DC0" w:rsidP="00F67A36" w:rsidRDefault="00D17DC0" w14:paraId="67C7A15B" w14:textId="77777777">
      <w:pPr>
        <w:spacing w:line="276" w:lineRule="auto"/>
        <w:jc w:val="both"/>
        <w:rPr>
          <w:rFonts w:cstheme="minorHAnsi"/>
          <w:color w:val="0070C0"/>
          <w:szCs w:val="24"/>
        </w:rPr>
      </w:pPr>
    </w:p>
    <w:p w:rsidR="7F395949" w:rsidP="3DC04EE3" w:rsidRDefault="002006D2" w14:paraId="006DE18D" w14:textId="2864C1AE">
      <w:r>
        <w:t>M</w:t>
      </w:r>
      <w:r w:rsidR="7F395949">
        <w:t>illä julkisuutta edistävällä tavalla se julkaistaan ja miten se on julkisesti nähtävänä palveluyksikössä</w:t>
      </w:r>
    </w:p>
    <w:p w:rsidR="008E028C" w:rsidP="008E028C" w:rsidRDefault="00597886" w14:paraId="5DA08882" w14:textId="4267B7B4">
      <w:pPr>
        <w:spacing w:line="276" w:lineRule="auto"/>
        <w:jc w:val="both"/>
        <w:rPr>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008E028C" w:rsidP="008E028C" w:rsidRDefault="00397F73" w14:paraId="72A1D917" w14:textId="4D4BDAB0">
      <w:pPr>
        <w:spacing w:line="276" w:lineRule="auto"/>
        <w:jc w:val="both"/>
        <w:rPr>
          <w:u w:val="single"/>
        </w:rPr>
      </w:pPr>
      <w:r>
        <w:rPr>
          <w:noProof/>
        </w:rPr>
        <w:t>Yksikön o</w:t>
      </w:r>
      <w:r w:rsidRPr="0B456F4B" w:rsidR="008E028C">
        <w:rPr>
          <w:noProof/>
        </w:rPr>
        <w:t>mavalvontasuunnitelma on</w:t>
      </w:r>
      <w:r>
        <w:rPr>
          <w:noProof/>
        </w:rPr>
        <w:t xml:space="preserve"> osa omavalvontaohjelmaan ja se on </w:t>
      </w:r>
      <w:r w:rsidRPr="0B456F4B" w:rsidR="008E028C">
        <w:rPr>
          <w:noProof/>
        </w:rPr>
        <w:t xml:space="preserve">julkisesti nähtävillä omavalvontaohjelman sivuilla </w:t>
      </w:r>
      <w:hyperlink r:id="rId64">
        <w:r w:rsidRPr="0B456F4B" w:rsidR="008E028C">
          <w:rPr>
            <w:rStyle w:val="Hyperlink"/>
            <w:noProof/>
          </w:rPr>
          <w:t>Omavalvontaohjelma | Keski-Suomen hyvinvointialue (hyvaks.fi)</w:t>
        </w:r>
      </w:hyperlink>
      <w:r w:rsidR="008E028C">
        <w:rPr>
          <w:rStyle w:val="Hyperlink"/>
          <w:noProof/>
        </w:rPr>
        <w:t xml:space="preserve"> </w:t>
      </w:r>
    </w:p>
    <w:p w:rsidR="005713BF" w:rsidP="3DC04EE3" w:rsidRDefault="005713BF" w14:paraId="7DDE730E" w14:textId="77777777"/>
    <w:p w:rsidR="7F395949" w:rsidP="3DC04EE3" w:rsidRDefault="00597886" w14:paraId="43871B0A" w14:textId="316153F4">
      <w:r>
        <w:t>M</w:t>
      </w:r>
      <w:r w:rsidR="7F395949">
        <w:t>iten varmistetaan, että omavalvontasuunnitelma pidetään ajan tasalla ja siihen tehtävät päivitykset julkaistaan viiveettä. Omavalvontasuunnitelman päivittämisessä ja julkaisemisessa on huomioitava palveluissa, niiden laadussa ja asiakas- ja potilasturvallisuudessa tapahtuvat muutokset.</w:t>
      </w:r>
    </w:p>
    <w:p w:rsidRPr="00CA6EB1" w:rsidR="00362DDD" w:rsidP="00362DDD" w:rsidRDefault="00362DDD" w14:paraId="3CBFC7F7" w14:textId="77777777">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7F395949" w:rsidP="3DC04EE3" w:rsidRDefault="00362DDD" w14:paraId="27FE131C" w14:textId="31B7A988">
      <w:r>
        <w:t>M</w:t>
      </w:r>
      <w:r w:rsidR="7F395949">
        <w:t>iten varmistetaan, että omavalvontasuunnitelman toteutumista seurataan ja seurannassa havaitut puutteellisuudet korjataan</w:t>
      </w:r>
      <w:r>
        <w:t>?</w:t>
      </w:r>
    </w:p>
    <w:p w:rsidRPr="00CA6EB1" w:rsidR="00362DDD" w:rsidP="00362DDD" w:rsidRDefault="00362DDD" w14:paraId="6AB724EB" w14:textId="77777777">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00D17DC0" w:rsidP="00362DDD" w:rsidRDefault="00643369" w14:paraId="303D6B71" w14:textId="77777777">
      <w:r>
        <w:t>M</w:t>
      </w:r>
      <w:r w:rsidR="7F395949">
        <w:t>iten varmistetaan, että seurannasta tehdään selvitys ja sen perusteella tehtävät muutokset julkaistaan vähintään neljän kuukauden välein</w:t>
      </w:r>
      <w:r w:rsidR="007578CB">
        <w:t xml:space="preserve">  </w:t>
      </w:r>
    </w:p>
    <w:p w:rsidRPr="00CA6EB1" w:rsidR="00643369" w:rsidP="00643369" w:rsidRDefault="00643369" w14:paraId="3898BCB3" w14:textId="77777777">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rsidR="3DC04EE3" w:rsidP="3DC04EE3" w:rsidRDefault="3DC04EE3" w14:paraId="01F4FBC5" w14:textId="0F980DA7">
      <w:pPr>
        <w:pStyle w:val="py"/>
        <w:spacing w:line="276" w:lineRule="auto"/>
        <w:jc w:val="both"/>
        <w:rPr>
          <w:rFonts w:asciiTheme="minorHAnsi" w:hAnsiTheme="minorHAnsi" w:cstheme="minorBidi"/>
        </w:rPr>
      </w:pPr>
    </w:p>
    <w:sectPr w:rsidR="3DC04EE3" w:rsidSect="00514E1D">
      <w:headerReference w:type="default" r:id="rId65"/>
      <w:footerReference w:type="default" r:id="rId66"/>
      <w:headerReference w:type="first" r:id="rId67"/>
      <w:footerReference w:type="first" r:id="rId68"/>
      <w:pgSz w:w="11906" w:h="16838" w:orient="portrait"/>
      <w:pgMar w:top="1418" w:right="1134" w:bottom="1418"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4D85" w:rsidP="000556F8" w:rsidRDefault="003B4D85" w14:paraId="5FD89F45" w14:textId="77777777">
      <w:pPr>
        <w:spacing w:after="0" w:line="240" w:lineRule="auto"/>
      </w:pPr>
      <w:r>
        <w:separator/>
      </w:r>
    </w:p>
  </w:endnote>
  <w:endnote w:type="continuationSeparator" w:id="0">
    <w:p w:rsidR="003B4D85" w:rsidP="000556F8" w:rsidRDefault="003B4D85" w14:paraId="33A1180A" w14:textId="77777777">
      <w:pPr>
        <w:spacing w:after="0" w:line="240" w:lineRule="auto"/>
      </w:pPr>
      <w:r>
        <w:continuationSeparator/>
      </w:r>
    </w:p>
  </w:endnote>
  <w:endnote w:type="continuationNotice" w:id="1">
    <w:p w:rsidR="003B4D85" w:rsidRDefault="003B4D85" w14:paraId="703526D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Helvetica">
    <w:panose1 w:val="020B0604020202020204"/>
    <w:charset w:val="00"/>
    <w:family w:val="swiss"/>
    <w:pitch w:val="variable"/>
    <w:sig w:usb0="00000003" w:usb1="00000000" w:usb2="00000000" w:usb3="00000000" w:csb0="00000001" w:csb1="00000000"/>
  </w:font>
  <w:font w:name="Raleway">
    <w:charset w:val="00"/>
    <w:family w:val="auto"/>
    <w:pitch w:val="variable"/>
    <w:sig w:usb0="A00002FF" w:usb1="5000205B" w:usb2="00000000" w:usb3="00000000" w:csb0="00000197"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7808183"/>
      <w:docPartObj>
        <w:docPartGallery w:val="Page Numbers (Bottom of Page)"/>
        <w:docPartUnique/>
      </w:docPartObj>
    </w:sdtPr>
    <w:sdtContent>
      <w:p w:rsidR="004814E2" w:rsidRDefault="004814E2" w14:paraId="0358E239" w14:textId="77802AC9">
        <w:pPr>
          <w:pStyle w:val="Footer"/>
          <w:jc w:val="center"/>
        </w:pPr>
        <w:r>
          <w:fldChar w:fldCharType="begin"/>
        </w:r>
        <w:r>
          <w:instrText>PAGE   \* MERGEFORMAT</w:instrText>
        </w:r>
        <w:r>
          <w:fldChar w:fldCharType="separate"/>
        </w:r>
        <w:r>
          <w:t>2</w:t>
        </w:r>
        <w:r>
          <w:fldChar w:fldCharType="end"/>
        </w:r>
      </w:p>
    </w:sdtContent>
  </w:sdt>
  <w:p w:rsidRPr="000556F8" w:rsidR="004814E2" w:rsidP="000556F8" w:rsidRDefault="004814E2" w14:paraId="4404C266" w14:textId="7AF0CEA0">
    <w:pPr>
      <w:pStyle w:val="Footer"/>
      <w:tabs>
        <w:tab w:val="left" w:pos="2268"/>
        <w:tab w:val="left" w:pos="3969"/>
        <w:tab w:val="left" w:pos="5103"/>
        <w:tab w:val="left" w:pos="7371"/>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5962B1F9" w:rsidTr="5962B1F9" w14:paraId="349463B4" w14:textId="77777777">
      <w:trPr>
        <w:trHeight w:val="300"/>
      </w:trPr>
      <w:tc>
        <w:tcPr>
          <w:tcW w:w="3210" w:type="dxa"/>
        </w:tcPr>
        <w:p w:rsidR="5962B1F9" w:rsidP="5962B1F9" w:rsidRDefault="5962B1F9" w14:paraId="6891E22D" w14:textId="6A14276C">
          <w:pPr>
            <w:pStyle w:val="Header"/>
            <w:ind w:left="-115"/>
          </w:pPr>
        </w:p>
      </w:tc>
      <w:tc>
        <w:tcPr>
          <w:tcW w:w="3210" w:type="dxa"/>
        </w:tcPr>
        <w:p w:rsidR="5962B1F9" w:rsidP="5962B1F9" w:rsidRDefault="5962B1F9" w14:paraId="3CDCC8C0" w14:textId="681412C4">
          <w:pPr>
            <w:pStyle w:val="Header"/>
            <w:jc w:val="center"/>
          </w:pPr>
        </w:p>
      </w:tc>
      <w:tc>
        <w:tcPr>
          <w:tcW w:w="3210" w:type="dxa"/>
        </w:tcPr>
        <w:p w:rsidR="5962B1F9" w:rsidP="5962B1F9" w:rsidRDefault="5962B1F9" w14:paraId="72D726EF" w14:textId="691E0CED">
          <w:pPr>
            <w:pStyle w:val="Header"/>
            <w:ind w:right="-115"/>
            <w:jc w:val="right"/>
          </w:pPr>
        </w:p>
      </w:tc>
    </w:tr>
  </w:tbl>
  <w:p w:rsidR="5962B1F9" w:rsidP="5962B1F9" w:rsidRDefault="5962B1F9" w14:paraId="76F20316" w14:textId="1E9F8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4D85" w:rsidP="000556F8" w:rsidRDefault="003B4D85" w14:paraId="2CF3AD87" w14:textId="77777777">
      <w:pPr>
        <w:spacing w:after="0" w:line="240" w:lineRule="auto"/>
      </w:pPr>
      <w:r>
        <w:separator/>
      </w:r>
    </w:p>
  </w:footnote>
  <w:footnote w:type="continuationSeparator" w:id="0">
    <w:p w:rsidR="003B4D85" w:rsidP="000556F8" w:rsidRDefault="003B4D85" w14:paraId="20F80E27" w14:textId="77777777">
      <w:pPr>
        <w:spacing w:after="0" w:line="240" w:lineRule="auto"/>
      </w:pPr>
      <w:r>
        <w:continuationSeparator/>
      </w:r>
    </w:p>
  </w:footnote>
  <w:footnote w:type="continuationNotice" w:id="1">
    <w:p w:rsidR="003B4D85" w:rsidRDefault="003B4D85" w14:paraId="28CDE66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16du wp14">
  <w:p w:rsidR="004814E2" w:rsidP="00DC1782" w:rsidRDefault="004814E2" w14:paraId="5B0D79D5" w14:textId="6D0F86BC">
    <w:pPr>
      <w:pStyle w:val="Header"/>
    </w:pPr>
    <w:r>
      <w:rPr>
        <w:noProof/>
      </w:rPr>
      <w:drawing>
        <wp:inline distT="0" distB="0" distL="0" distR="0" wp14:anchorId="193190F0" wp14:editId="4C516A83">
          <wp:extent cx="1999106" cy="455936"/>
          <wp:effectExtent l="0" t="0" r="1270" b="1270"/>
          <wp:docPr id="3"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99106" cy="455936"/>
                  </a:xfrm>
                  <a:prstGeom prst="rect">
                    <a:avLst/>
                  </a:prstGeom>
                </pic:spPr>
              </pic:pic>
            </a:graphicData>
          </a:graphic>
        </wp:inline>
      </w:drawing>
    </w:r>
  </w:p>
  <w:p w:rsidRPr="00DC1782" w:rsidR="004814E2" w:rsidP="00DC1782" w:rsidRDefault="004814E2" w14:paraId="161FB23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p w:rsidR="00C339A9" w:rsidRDefault="00C339A9" w14:paraId="58788526" w14:textId="4F1503E7">
    <w:pPr>
      <w:pStyle w:val="Header"/>
    </w:pPr>
    <w:r>
      <w:rPr>
        <w:noProof/>
      </w:rPr>
      <w:drawing>
        <wp:inline distT="0" distB="0" distL="0" distR="0" wp14:anchorId="7443876A" wp14:editId="25BB1CD6">
          <wp:extent cx="1929765" cy="440121"/>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9765" cy="440121"/>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6DhqNsWooLdu0x" int2:id="6b26XMH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F7A2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90C2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723495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22C55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F7BE5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5867D6"/>
    <w:multiLevelType w:val="hybridMultilevel"/>
    <w:tmpl w:val="7AD245E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09DFACA"/>
    <w:multiLevelType w:val="hybridMultilevel"/>
    <w:tmpl w:val="E92A9C42"/>
    <w:lvl w:ilvl="0" w:tplc="F68C0424">
      <w:start w:val="1"/>
      <w:numFmt w:val="bullet"/>
      <w:lvlText w:val=""/>
      <w:lvlJc w:val="left"/>
      <w:pPr>
        <w:ind w:left="720" w:hanging="360"/>
      </w:pPr>
      <w:rPr>
        <w:rFonts w:hint="default" w:ascii="Symbol" w:hAnsi="Symbol"/>
      </w:rPr>
    </w:lvl>
    <w:lvl w:ilvl="1" w:tplc="2E02795A">
      <w:start w:val="1"/>
      <w:numFmt w:val="bullet"/>
      <w:lvlText w:val="o"/>
      <w:lvlJc w:val="left"/>
      <w:pPr>
        <w:ind w:left="1440" w:hanging="360"/>
      </w:pPr>
      <w:rPr>
        <w:rFonts w:hint="default" w:ascii="Courier New" w:hAnsi="Courier New"/>
      </w:rPr>
    </w:lvl>
    <w:lvl w:ilvl="2" w:tplc="11F43C30">
      <w:start w:val="1"/>
      <w:numFmt w:val="bullet"/>
      <w:lvlText w:val=""/>
      <w:lvlJc w:val="left"/>
      <w:pPr>
        <w:ind w:left="2160" w:hanging="360"/>
      </w:pPr>
      <w:rPr>
        <w:rFonts w:hint="default" w:ascii="Wingdings" w:hAnsi="Wingdings"/>
      </w:rPr>
    </w:lvl>
    <w:lvl w:ilvl="3" w:tplc="5C7C86B6">
      <w:start w:val="1"/>
      <w:numFmt w:val="bullet"/>
      <w:lvlText w:val=""/>
      <w:lvlJc w:val="left"/>
      <w:pPr>
        <w:ind w:left="2880" w:hanging="360"/>
      </w:pPr>
      <w:rPr>
        <w:rFonts w:hint="default" w:ascii="Symbol" w:hAnsi="Symbol"/>
      </w:rPr>
    </w:lvl>
    <w:lvl w:ilvl="4" w:tplc="77706702">
      <w:start w:val="1"/>
      <w:numFmt w:val="bullet"/>
      <w:lvlText w:val="o"/>
      <w:lvlJc w:val="left"/>
      <w:pPr>
        <w:ind w:left="3600" w:hanging="360"/>
      </w:pPr>
      <w:rPr>
        <w:rFonts w:hint="default" w:ascii="Courier New" w:hAnsi="Courier New"/>
      </w:rPr>
    </w:lvl>
    <w:lvl w:ilvl="5" w:tplc="260E3336">
      <w:start w:val="1"/>
      <w:numFmt w:val="bullet"/>
      <w:lvlText w:val=""/>
      <w:lvlJc w:val="left"/>
      <w:pPr>
        <w:ind w:left="4320" w:hanging="360"/>
      </w:pPr>
      <w:rPr>
        <w:rFonts w:hint="default" w:ascii="Wingdings" w:hAnsi="Wingdings"/>
      </w:rPr>
    </w:lvl>
    <w:lvl w:ilvl="6" w:tplc="0E925202">
      <w:start w:val="1"/>
      <w:numFmt w:val="bullet"/>
      <w:lvlText w:val=""/>
      <w:lvlJc w:val="left"/>
      <w:pPr>
        <w:ind w:left="5040" w:hanging="360"/>
      </w:pPr>
      <w:rPr>
        <w:rFonts w:hint="default" w:ascii="Symbol" w:hAnsi="Symbol"/>
      </w:rPr>
    </w:lvl>
    <w:lvl w:ilvl="7" w:tplc="A60EF428">
      <w:start w:val="1"/>
      <w:numFmt w:val="bullet"/>
      <w:lvlText w:val="o"/>
      <w:lvlJc w:val="left"/>
      <w:pPr>
        <w:ind w:left="5760" w:hanging="360"/>
      </w:pPr>
      <w:rPr>
        <w:rFonts w:hint="default" w:ascii="Courier New" w:hAnsi="Courier New"/>
      </w:rPr>
    </w:lvl>
    <w:lvl w:ilvl="8" w:tplc="33D61DF6">
      <w:start w:val="1"/>
      <w:numFmt w:val="bullet"/>
      <w:lvlText w:val=""/>
      <w:lvlJc w:val="left"/>
      <w:pPr>
        <w:ind w:left="6480" w:hanging="360"/>
      </w:pPr>
      <w:rPr>
        <w:rFonts w:hint="default" w:ascii="Wingdings" w:hAnsi="Wingdings"/>
      </w:rPr>
    </w:lvl>
  </w:abstractNum>
  <w:abstractNum w:abstractNumId="7" w15:restartNumberingAfterBreak="0">
    <w:nsid w:val="1F2F0FF9"/>
    <w:multiLevelType w:val="multilevel"/>
    <w:tmpl w:val="D396D9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0F675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7646FD2"/>
    <w:multiLevelType w:val="hybridMultilevel"/>
    <w:tmpl w:val="1D28F154"/>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0" w15:restartNumberingAfterBreak="0">
    <w:nsid w:val="2F42C50E"/>
    <w:multiLevelType w:val="hybridMultilevel"/>
    <w:tmpl w:val="0EF40A28"/>
    <w:lvl w:ilvl="0" w:tplc="174C46FA">
      <w:start w:val="1"/>
      <w:numFmt w:val="bullet"/>
      <w:lvlText w:val=""/>
      <w:lvlJc w:val="left"/>
      <w:pPr>
        <w:ind w:left="720" w:hanging="360"/>
      </w:pPr>
      <w:rPr>
        <w:rFonts w:hint="default" w:ascii="Symbol" w:hAnsi="Symbol"/>
      </w:rPr>
    </w:lvl>
    <w:lvl w:ilvl="1" w:tplc="63B815D4">
      <w:start w:val="1"/>
      <w:numFmt w:val="bullet"/>
      <w:lvlText w:val="o"/>
      <w:lvlJc w:val="left"/>
      <w:pPr>
        <w:ind w:left="1440" w:hanging="360"/>
      </w:pPr>
      <w:rPr>
        <w:rFonts w:hint="default" w:ascii="Courier New" w:hAnsi="Courier New"/>
      </w:rPr>
    </w:lvl>
    <w:lvl w:ilvl="2" w:tplc="DDD23BEA">
      <w:start w:val="1"/>
      <w:numFmt w:val="bullet"/>
      <w:lvlText w:val=""/>
      <w:lvlJc w:val="left"/>
      <w:pPr>
        <w:ind w:left="2160" w:hanging="360"/>
      </w:pPr>
      <w:rPr>
        <w:rFonts w:hint="default" w:ascii="Wingdings" w:hAnsi="Wingdings"/>
      </w:rPr>
    </w:lvl>
    <w:lvl w:ilvl="3" w:tplc="123A8156">
      <w:start w:val="1"/>
      <w:numFmt w:val="bullet"/>
      <w:lvlText w:val=""/>
      <w:lvlJc w:val="left"/>
      <w:pPr>
        <w:ind w:left="2880" w:hanging="360"/>
      </w:pPr>
      <w:rPr>
        <w:rFonts w:hint="default" w:ascii="Symbol" w:hAnsi="Symbol"/>
      </w:rPr>
    </w:lvl>
    <w:lvl w:ilvl="4" w:tplc="1FA690F8">
      <w:start w:val="1"/>
      <w:numFmt w:val="bullet"/>
      <w:lvlText w:val="o"/>
      <w:lvlJc w:val="left"/>
      <w:pPr>
        <w:ind w:left="3600" w:hanging="360"/>
      </w:pPr>
      <w:rPr>
        <w:rFonts w:hint="default" w:ascii="Courier New" w:hAnsi="Courier New"/>
      </w:rPr>
    </w:lvl>
    <w:lvl w:ilvl="5" w:tplc="120E267E">
      <w:start w:val="1"/>
      <w:numFmt w:val="bullet"/>
      <w:lvlText w:val=""/>
      <w:lvlJc w:val="left"/>
      <w:pPr>
        <w:ind w:left="4320" w:hanging="360"/>
      </w:pPr>
      <w:rPr>
        <w:rFonts w:hint="default" w:ascii="Wingdings" w:hAnsi="Wingdings"/>
      </w:rPr>
    </w:lvl>
    <w:lvl w:ilvl="6" w:tplc="36EC66D8">
      <w:start w:val="1"/>
      <w:numFmt w:val="bullet"/>
      <w:lvlText w:val=""/>
      <w:lvlJc w:val="left"/>
      <w:pPr>
        <w:ind w:left="5040" w:hanging="360"/>
      </w:pPr>
      <w:rPr>
        <w:rFonts w:hint="default" w:ascii="Symbol" w:hAnsi="Symbol"/>
      </w:rPr>
    </w:lvl>
    <w:lvl w:ilvl="7" w:tplc="D7E27508">
      <w:start w:val="1"/>
      <w:numFmt w:val="bullet"/>
      <w:lvlText w:val="o"/>
      <w:lvlJc w:val="left"/>
      <w:pPr>
        <w:ind w:left="5760" w:hanging="360"/>
      </w:pPr>
      <w:rPr>
        <w:rFonts w:hint="default" w:ascii="Courier New" w:hAnsi="Courier New"/>
      </w:rPr>
    </w:lvl>
    <w:lvl w:ilvl="8" w:tplc="5192A7A0">
      <w:start w:val="1"/>
      <w:numFmt w:val="bullet"/>
      <w:lvlText w:val=""/>
      <w:lvlJc w:val="left"/>
      <w:pPr>
        <w:ind w:left="6480" w:hanging="360"/>
      </w:pPr>
      <w:rPr>
        <w:rFonts w:hint="default" w:ascii="Wingdings" w:hAnsi="Wingdings"/>
      </w:rPr>
    </w:lvl>
  </w:abstractNum>
  <w:abstractNum w:abstractNumId="11" w15:restartNumberingAfterBreak="0">
    <w:nsid w:val="30543F98"/>
    <w:multiLevelType w:val="multilevel"/>
    <w:tmpl w:val="EEFE4C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28A17AA"/>
    <w:multiLevelType w:val="hybridMultilevel"/>
    <w:tmpl w:val="E25EC0BA"/>
    <w:lvl w:ilvl="0" w:tplc="1C625670">
      <w:start w:val="1"/>
      <w:numFmt w:val="bullet"/>
      <w:lvlText w:val=""/>
      <w:lvlJc w:val="left"/>
      <w:pPr>
        <w:ind w:left="720" w:hanging="360"/>
      </w:pPr>
      <w:rPr>
        <w:rFonts w:hint="default" w:ascii="Symbol" w:hAnsi="Symbol"/>
      </w:rPr>
    </w:lvl>
    <w:lvl w:ilvl="1" w:tplc="698443A6">
      <w:start w:val="1"/>
      <w:numFmt w:val="bullet"/>
      <w:lvlText w:val="o"/>
      <w:lvlJc w:val="left"/>
      <w:pPr>
        <w:ind w:left="1440" w:hanging="360"/>
      </w:pPr>
      <w:rPr>
        <w:rFonts w:hint="default" w:ascii="Courier New" w:hAnsi="Courier New"/>
      </w:rPr>
    </w:lvl>
    <w:lvl w:ilvl="2" w:tplc="AB44E538">
      <w:start w:val="1"/>
      <w:numFmt w:val="bullet"/>
      <w:lvlText w:val=""/>
      <w:lvlJc w:val="left"/>
      <w:pPr>
        <w:ind w:left="2160" w:hanging="360"/>
      </w:pPr>
      <w:rPr>
        <w:rFonts w:hint="default" w:ascii="Wingdings" w:hAnsi="Wingdings"/>
      </w:rPr>
    </w:lvl>
    <w:lvl w:ilvl="3" w:tplc="1AE2C8F2">
      <w:start w:val="1"/>
      <w:numFmt w:val="bullet"/>
      <w:lvlText w:val=""/>
      <w:lvlJc w:val="left"/>
      <w:pPr>
        <w:ind w:left="2880" w:hanging="360"/>
      </w:pPr>
      <w:rPr>
        <w:rFonts w:hint="default" w:ascii="Symbol" w:hAnsi="Symbol"/>
      </w:rPr>
    </w:lvl>
    <w:lvl w:ilvl="4" w:tplc="6A3ABA84">
      <w:start w:val="1"/>
      <w:numFmt w:val="bullet"/>
      <w:lvlText w:val="o"/>
      <w:lvlJc w:val="left"/>
      <w:pPr>
        <w:ind w:left="3600" w:hanging="360"/>
      </w:pPr>
      <w:rPr>
        <w:rFonts w:hint="default" w:ascii="Courier New" w:hAnsi="Courier New"/>
      </w:rPr>
    </w:lvl>
    <w:lvl w:ilvl="5" w:tplc="F27E684C">
      <w:start w:val="1"/>
      <w:numFmt w:val="bullet"/>
      <w:lvlText w:val=""/>
      <w:lvlJc w:val="left"/>
      <w:pPr>
        <w:ind w:left="4320" w:hanging="360"/>
      </w:pPr>
      <w:rPr>
        <w:rFonts w:hint="default" w:ascii="Wingdings" w:hAnsi="Wingdings"/>
      </w:rPr>
    </w:lvl>
    <w:lvl w:ilvl="6" w:tplc="CC8EF2C0">
      <w:start w:val="1"/>
      <w:numFmt w:val="bullet"/>
      <w:lvlText w:val=""/>
      <w:lvlJc w:val="left"/>
      <w:pPr>
        <w:ind w:left="5040" w:hanging="360"/>
      </w:pPr>
      <w:rPr>
        <w:rFonts w:hint="default" w:ascii="Symbol" w:hAnsi="Symbol"/>
      </w:rPr>
    </w:lvl>
    <w:lvl w:ilvl="7" w:tplc="3DDEFCD4">
      <w:start w:val="1"/>
      <w:numFmt w:val="bullet"/>
      <w:lvlText w:val="o"/>
      <w:lvlJc w:val="left"/>
      <w:pPr>
        <w:ind w:left="5760" w:hanging="360"/>
      </w:pPr>
      <w:rPr>
        <w:rFonts w:hint="default" w:ascii="Courier New" w:hAnsi="Courier New"/>
      </w:rPr>
    </w:lvl>
    <w:lvl w:ilvl="8" w:tplc="FDB6E384">
      <w:start w:val="1"/>
      <w:numFmt w:val="bullet"/>
      <w:lvlText w:val=""/>
      <w:lvlJc w:val="left"/>
      <w:pPr>
        <w:ind w:left="6480" w:hanging="360"/>
      </w:pPr>
      <w:rPr>
        <w:rFonts w:hint="default" w:ascii="Wingdings" w:hAnsi="Wingdings"/>
      </w:rPr>
    </w:lvl>
  </w:abstractNum>
  <w:abstractNum w:abstractNumId="13" w15:restartNumberingAfterBreak="0">
    <w:nsid w:val="393E30E5"/>
    <w:multiLevelType w:val="hybridMultilevel"/>
    <w:tmpl w:val="06AEB21C"/>
    <w:lvl w:ilvl="0" w:tplc="040B000F">
      <w:start w:val="1"/>
      <w:numFmt w:val="decimal"/>
      <w:lvlText w:val="%1."/>
      <w:lvlJc w:val="left"/>
      <w:pPr>
        <w:ind w:left="960" w:hanging="360"/>
      </w:pPr>
    </w:lvl>
    <w:lvl w:ilvl="1" w:tplc="040B0019" w:tentative="1">
      <w:start w:val="1"/>
      <w:numFmt w:val="lowerLetter"/>
      <w:lvlText w:val="%2."/>
      <w:lvlJc w:val="left"/>
      <w:pPr>
        <w:ind w:left="1680" w:hanging="360"/>
      </w:pPr>
    </w:lvl>
    <w:lvl w:ilvl="2" w:tplc="040B001B" w:tentative="1">
      <w:start w:val="1"/>
      <w:numFmt w:val="lowerRoman"/>
      <w:lvlText w:val="%3."/>
      <w:lvlJc w:val="right"/>
      <w:pPr>
        <w:ind w:left="2400" w:hanging="180"/>
      </w:pPr>
    </w:lvl>
    <w:lvl w:ilvl="3" w:tplc="040B000F" w:tentative="1">
      <w:start w:val="1"/>
      <w:numFmt w:val="decimal"/>
      <w:lvlText w:val="%4."/>
      <w:lvlJc w:val="left"/>
      <w:pPr>
        <w:ind w:left="3120" w:hanging="360"/>
      </w:pPr>
    </w:lvl>
    <w:lvl w:ilvl="4" w:tplc="040B0019" w:tentative="1">
      <w:start w:val="1"/>
      <w:numFmt w:val="lowerLetter"/>
      <w:lvlText w:val="%5."/>
      <w:lvlJc w:val="left"/>
      <w:pPr>
        <w:ind w:left="3840" w:hanging="360"/>
      </w:pPr>
    </w:lvl>
    <w:lvl w:ilvl="5" w:tplc="040B001B" w:tentative="1">
      <w:start w:val="1"/>
      <w:numFmt w:val="lowerRoman"/>
      <w:lvlText w:val="%6."/>
      <w:lvlJc w:val="right"/>
      <w:pPr>
        <w:ind w:left="4560" w:hanging="180"/>
      </w:pPr>
    </w:lvl>
    <w:lvl w:ilvl="6" w:tplc="040B000F" w:tentative="1">
      <w:start w:val="1"/>
      <w:numFmt w:val="decimal"/>
      <w:lvlText w:val="%7."/>
      <w:lvlJc w:val="left"/>
      <w:pPr>
        <w:ind w:left="5280" w:hanging="360"/>
      </w:pPr>
    </w:lvl>
    <w:lvl w:ilvl="7" w:tplc="040B0019" w:tentative="1">
      <w:start w:val="1"/>
      <w:numFmt w:val="lowerLetter"/>
      <w:lvlText w:val="%8."/>
      <w:lvlJc w:val="left"/>
      <w:pPr>
        <w:ind w:left="6000" w:hanging="360"/>
      </w:pPr>
    </w:lvl>
    <w:lvl w:ilvl="8" w:tplc="040B001B" w:tentative="1">
      <w:start w:val="1"/>
      <w:numFmt w:val="lowerRoman"/>
      <w:lvlText w:val="%9."/>
      <w:lvlJc w:val="right"/>
      <w:pPr>
        <w:ind w:left="6720" w:hanging="180"/>
      </w:pPr>
    </w:lvl>
  </w:abstractNum>
  <w:abstractNum w:abstractNumId="14" w15:restartNumberingAfterBreak="0">
    <w:nsid w:val="417F5B52"/>
    <w:multiLevelType w:val="hybridMultilevel"/>
    <w:tmpl w:val="A5786CD0"/>
    <w:lvl w:ilvl="0" w:tplc="25127DCE">
      <w:numFmt w:val="bullet"/>
      <w:lvlText w:val="•"/>
      <w:lvlJc w:val="left"/>
      <w:pPr>
        <w:ind w:left="720" w:hanging="360"/>
      </w:pPr>
      <w:rPr>
        <w:rFonts w:hint="default" w:ascii="Calibri" w:hAnsi="Calibri" w:cs="Calibri" w:eastAsiaTheme="minorHAns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5" w15:restartNumberingAfterBreak="0">
    <w:nsid w:val="42323B26"/>
    <w:multiLevelType w:val="hybridMultilevel"/>
    <w:tmpl w:val="168665FA"/>
    <w:lvl w:ilvl="0" w:tplc="ECCE34EE">
      <w:numFmt w:val="bullet"/>
      <w:lvlText w:val="-"/>
      <w:lvlJc w:val="left"/>
      <w:pPr>
        <w:ind w:left="720" w:hanging="360"/>
      </w:pPr>
      <w:rPr>
        <w:rFonts w:hint="default" w:ascii="Trebuchet MS" w:hAnsi="Trebuchet MS" w:eastAsiaTheme="minorHAnsi" w:cstheme="minorBid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6" w15:restartNumberingAfterBreak="0">
    <w:nsid w:val="42D4B4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314A845"/>
    <w:multiLevelType w:val="hybridMultilevel"/>
    <w:tmpl w:val="6F267BD8"/>
    <w:lvl w:ilvl="0" w:tplc="74B01304">
      <w:start w:val="1"/>
      <w:numFmt w:val="bullet"/>
      <w:lvlText w:val=""/>
      <w:lvlJc w:val="left"/>
      <w:pPr>
        <w:ind w:left="720" w:hanging="360"/>
      </w:pPr>
      <w:rPr>
        <w:rFonts w:hint="default" w:ascii="Symbol" w:hAnsi="Symbol"/>
      </w:rPr>
    </w:lvl>
    <w:lvl w:ilvl="1" w:tplc="DF1CC878">
      <w:start w:val="1"/>
      <w:numFmt w:val="bullet"/>
      <w:lvlText w:val="o"/>
      <w:lvlJc w:val="left"/>
      <w:pPr>
        <w:ind w:left="1440" w:hanging="360"/>
      </w:pPr>
      <w:rPr>
        <w:rFonts w:hint="default" w:ascii="Courier New" w:hAnsi="Courier New"/>
      </w:rPr>
    </w:lvl>
    <w:lvl w:ilvl="2" w:tplc="1CCC0D96">
      <w:start w:val="1"/>
      <w:numFmt w:val="bullet"/>
      <w:lvlText w:val=""/>
      <w:lvlJc w:val="left"/>
      <w:pPr>
        <w:ind w:left="2160" w:hanging="360"/>
      </w:pPr>
      <w:rPr>
        <w:rFonts w:hint="default" w:ascii="Wingdings" w:hAnsi="Wingdings"/>
      </w:rPr>
    </w:lvl>
    <w:lvl w:ilvl="3" w:tplc="B3DED116">
      <w:start w:val="1"/>
      <w:numFmt w:val="bullet"/>
      <w:lvlText w:val=""/>
      <w:lvlJc w:val="left"/>
      <w:pPr>
        <w:ind w:left="2880" w:hanging="360"/>
      </w:pPr>
      <w:rPr>
        <w:rFonts w:hint="default" w:ascii="Symbol" w:hAnsi="Symbol"/>
      </w:rPr>
    </w:lvl>
    <w:lvl w:ilvl="4" w:tplc="BEECF6A0">
      <w:start w:val="1"/>
      <w:numFmt w:val="bullet"/>
      <w:lvlText w:val="o"/>
      <w:lvlJc w:val="left"/>
      <w:pPr>
        <w:ind w:left="3600" w:hanging="360"/>
      </w:pPr>
      <w:rPr>
        <w:rFonts w:hint="default" w:ascii="Courier New" w:hAnsi="Courier New"/>
      </w:rPr>
    </w:lvl>
    <w:lvl w:ilvl="5" w:tplc="F25C503C">
      <w:start w:val="1"/>
      <w:numFmt w:val="bullet"/>
      <w:lvlText w:val=""/>
      <w:lvlJc w:val="left"/>
      <w:pPr>
        <w:ind w:left="4320" w:hanging="360"/>
      </w:pPr>
      <w:rPr>
        <w:rFonts w:hint="default" w:ascii="Wingdings" w:hAnsi="Wingdings"/>
      </w:rPr>
    </w:lvl>
    <w:lvl w:ilvl="6" w:tplc="8E5ABE00">
      <w:start w:val="1"/>
      <w:numFmt w:val="bullet"/>
      <w:lvlText w:val=""/>
      <w:lvlJc w:val="left"/>
      <w:pPr>
        <w:ind w:left="5040" w:hanging="360"/>
      </w:pPr>
      <w:rPr>
        <w:rFonts w:hint="default" w:ascii="Symbol" w:hAnsi="Symbol"/>
      </w:rPr>
    </w:lvl>
    <w:lvl w:ilvl="7" w:tplc="881E61BE">
      <w:start w:val="1"/>
      <w:numFmt w:val="bullet"/>
      <w:lvlText w:val="o"/>
      <w:lvlJc w:val="left"/>
      <w:pPr>
        <w:ind w:left="5760" w:hanging="360"/>
      </w:pPr>
      <w:rPr>
        <w:rFonts w:hint="default" w:ascii="Courier New" w:hAnsi="Courier New"/>
      </w:rPr>
    </w:lvl>
    <w:lvl w:ilvl="8" w:tplc="1C9CF1E6">
      <w:start w:val="1"/>
      <w:numFmt w:val="bullet"/>
      <w:lvlText w:val=""/>
      <w:lvlJc w:val="left"/>
      <w:pPr>
        <w:ind w:left="6480" w:hanging="360"/>
      </w:pPr>
      <w:rPr>
        <w:rFonts w:hint="default" w:ascii="Wingdings" w:hAnsi="Wingdings"/>
      </w:rPr>
    </w:lvl>
  </w:abstractNum>
  <w:abstractNum w:abstractNumId="18" w15:restartNumberingAfterBreak="0">
    <w:nsid w:val="441B155D"/>
    <w:multiLevelType w:val="hybridMultilevel"/>
    <w:tmpl w:val="A77CACA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45103A77"/>
    <w:multiLevelType w:val="multilevel"/>
    <w:tmpl w:val="44365C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7C511CD"/>
    <w:multiLevelType w:val="multilevel"/>
    <w:tmpl w:val="17E4C5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84C428A"/>
    <w:multiLevelType w:val="hybridMultilevel"/>
    <w:tmpl w:val="D82A7D3E"/>
    <w:lvl w:ilvl="0" w:tplc="ECCE34EE">
      <w:numFmt w:val="bullet"/>
      <w:lvlText w:val="-"/>
      <w:lvlJc w:val="left"/>
      <w:pPr>
        <w:ind w:left="720" w:hanging="360"/>
      </w:pPr>
      <w:rPr>
        <w:rFonts w:hint="default" w:ascii="Trebuchet MS" w:hAnsi="Trebuchet MS" w:eastAsiaTheme="minorHAnsi" w:cstheme="minorBidi"/>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2" w15:restartNumberingAfterBreak="0">
    <w:nsid w:val="4B5B2EA6"/>
    <w:multiLevelType w:val="hybridMultilevel"/>
    <w:tmpl w:val="911666E2"/>
    <w:lvl w:ilvl="0" w:tplc="59C699F0">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50C2F5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55D63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77A2813"/>
    <w:multiLevelType w:val="hybridMultilevel"/>
    <w:tmpl w:val="973417F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61390CCA"/>
    <w:multiLevelType w:val="hybridMultilevel"/>
    <w:tmpl w:val="A96630C8"/>
    <w:lvl w:ilvl="0" w:tplc="03A64580">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8" w15:restartNumberingAfterBreak="0">
    <w:nsid w:val="63201507"/>
    <w:multiLevelType w:val="hybridMultilevel"/>
    <w:tmpl w:val="C5EC93E8"/>
    <w:lvl w:ilvl="0" w:tplc="03A64580">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9" w15:restartNumberingAfterBreak="0">
    <w:nsid w:val="703320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0E0D820"/>
    <w:multiLevelType w:val="hybridMultilevel"/>
    <w:tmpl w:val="A9B2BE9A"/>
    <w:lvl w:ilvl="0" w:tplc="A2A291A8">
      <w:start w:val="1"/>
      <w:numFmt w:val="bullet"/>
      <w:lvlText w:val=""/>
      <w:lvlJc w:val="left"/>
      <w:pPr>
        <w:ind w:left="720" w:hanging="360"/>
      </w:pPr>
      <w:rPr>
        <w:rFonts w:hint="default" w:ascii="Symbol" w:hAnsi="Symbol"/>
      </w:rPr>
    </w:lvl>
    <w:lvl w:ilvl="1" w:tplc="605C0A0C">
      <w:start w:val="1"/>
      <w:numFmt w:val="bullet"/>
      <w:lvlText w:val="o"/>
      <w:lvlJc w:val="left"/>
      <w:pPr>
        <w:ind w:left="1440" w:hanging="360"/>
      </w:pPr>
      <w:rPr>
        <w:rFonts w:hint="default" w:ascii="Courier New" w:hAnsi="Courier New"/>
      </w:rPr>
    </w:lvl>
    <w:lvl w:ilvl="2" w:tplc="C3F04C30">
      <w:start w:val="1"/>
      <w:numFmt w:val="bullet"/>
      <w:lvlText w:val=""/>
      <w:lvlJc w:val="left"/>
      <w:pPr>
        <w:ind w:left="2160" w:hanging="360"/>
      </w:pPr>
      <w:rPr>
        <w:rFonts w:hint="default" w:ascii="Wingdings" w:hAnsi="Wingdings"/>
      </w:rPr>
    </w:lvl>
    <w:lvl w:ilvl="3" w:tplc="3A089BC4">
      <w:start w:val="1"/>
      <w:numFmt w:val="bullet"/>
      <w:lvlText w:val=""/>
      <w:lvlJc w:val="left"/>
      <w:pPr>
        <w:ind w:left="2880" w:hanging="360"/>
      </w:pPr>
      <w:rPr>
        <w:rFonts w:hint="default" w:ascii="Symbol" w:hAnsi="Symbol"/>
      </w:rPr>
    </w:lvl>
    <w:lvl w:ilvl="4" w:tplc="5BDED29C">
      <w:start w:val="1"/>
      <w:numFmt w:val="bullet"/>
      <w:lvlText w:val="o"/>
      <w:lvlJc w:val="left"/>
      <w:pPr>
        <w:ind w:left="3600" w:hanging="360"/>
      </w:pPr>
      <w:rPr>
        <w:rFonts w:hint="default" w:ascii="Courier New" w:hAnsi="Courier New"/>
      </w:rPr>
    </w:lvl>
    <w:lvl w:ilvl="5" w:tplc="5ADC351C">
      <w:start w:val="1"/>
      <w:numFmt w:val="bullet"/>
      <w:lvlText w:val=""/>
      <w:lvlJc w:val="left"/>
      <w:pPr>
        <w:ind w:left="4320" w:hanging="360"/>
      </w:pPr>
      <w:rPr>
        <w:rFonts w:hint="default" w:ascii="Wingdings" w:hAnsi="Wingdings"/>
      </w:rPr>
    </w:lvl>
    <w:lvl w:ilvl="6" w:tplc="D4FEB8CA">
      <w:start w:val="1"/>
      <w:numFmt w:val="bullet"/>
      <w:lvlText w:val=""/>
      <w:lvlJc w:val="left"/>
      <w:pPr>
        <w:ind w:left="5040" w:hanging="360"/>
      </w:pPr>
      <w:rPr>
        <w:rFonts w:hint="default" w:ascii="Symbol" w:hAnsi="Symbol"/>
      </w:rPr>
    </w:lvl>
    <w:lvl w:ilvl="7" w:tplc="B03EDCBE">
      <w:start w:val="1"/>
      <w:numFmt w:val="bullet"/>
      <w:lvlText w:val="o"/>
      <w:lvlJc w:val="left"/>
      <w:pPr>
        <w:ind w:left="5760" w:hanging="360"/>
      </w:pPr>
      <w:rPr>
        <w:rFonts w:hint="default" w:ascii="Courier New" w:hAnsi="Courier New"/>
      </w:rPr>
    </w:lvl>
    <w:lvl w:ilvl="8" w:tplc="E31AE496">
      <w:start w:val="1"/>
      <w:numFmt w:val="bullet"/>
      <w:lvlText w:val=""/>
      <w:lvlJc w:val="left"/>
      <w:pPr>
        <w:ind w:left="6480" w:hanging="360"/>
      </w:pPr>
      <w:rPr>
        <w:rFonts w:hint="default" w:ascii="Wingdings" w:hAnsi="Wingdings"/>
      </w:rPr>
    </w:lvl>
  </w:abstractNum>
  <w:abstractNum w:abstractNumId="31" w15:restartNumberingAfterBreak="0">
    <w:nsid w:val="79C7D3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35890984">
    <w:abstractNumId w:val="24"/>
  </w:num>
  <w:num w:numId="2" w16cid:durableId="1056007511">
    <w:abstractNumId w:val="27"/>
  </w:num>
  <w:num w:numId="3" w16cid:durableId="1266421414">
    <w:abstractNumId w:val="15"/>
  </w:num>
  <w:num w:numId="4" w16cid:durableId="2126268459">
    <w:abstractNumId w:val="21"/>
  </w:num>
  <w:num w:numId="5" w16cid:durableId="993417540">
    <w:abstractNumId w:val="28"/>
  </w:num>
  <w:num w:numId="6" w16cid:durableId="618998358">
    <w:abstractNumId w:val="13"/>
  </w:num>
  <w:num w:numId="7" w16cid:durableId="1290283460">
    <w:abstractNumId w:val="19"/>
  </w:num>
  <w:num w:numId="8" w16cid:durableId="54016645">
    <w:abstractNumId w:val="18"/>
  </w:num>
  <w:num w:numId="9" w16cid:durableId="1848011153">
    <w:abstractNumId w:val="12"/>
  </w:num>
  <w:num w:numId="10" w16cid:durableId="721370375">
    <w:abstractNumId w:val="10"/>
  </w:num>
  <w:num w:numId="11" w16cid:durableId="91974163">
    <w:abstractNumId w:val="17"/>
  </w:num>
  <w:num w:numId="12" w16cid:durableId="1966933640">
    <w:abstractNumId w:val="11"/>
  </w:num>
  <w:num w:numId="13" w16cid:durableId="31922571">
    <w:abstractNumId w:val="6"/>
  </w:num>
  <w:num w:numId="14" w16cid:durableId="1921089386">
    <w:abstractNumId w:val="26"/>
  </w:num>
  <w:num w:numId="15" w16cid:durableId="5712082">
    <w:abstractNumId w:val="22"/>
  </w:num>
  <w:num w:numId="16" w16cid:durableId="653337161">
    <w:abstractNumId w:val="5"/>
  </w:num>
  <w:num w:numId="17" w16cid:durableId="241254828">
    <w:abstractNumId w:val="7"/>
  </w:num>
  <w:num w:numId="18" w16cid:durableId="1584991398">
    <w:abstractNumId w:val="23"/>
  </w:num>
  <w:num w:numId="19" w16cid:durableId="1094207680">
    <w:abstractNumId w:val="9"/>
  </w:num>
  <w:num w:numId="20" w16cid:durableId="1715546304">
    <w:abstractNumId w:val="14"/>
  </w:num>
  <w:num w:numId="21" w16cid:durableId="1677266489">
    <w:abstractNumId w:val="31"/>
  </w:num>
  <w:num w:numId="22" w16cid:durableId="129903450">
    <w:abstractNumId w:val="4"/>
  </w:num>
  <w:num w:numId="23" w16cid:durableId="1670672090">
    <w:abstractNumId w:val="1"/>
  </w:num>
  <w:num w:numId="24" w16cid:durableId="450974610">
    <w:abstractNumId w:val="0"/>
  </w:num>
  <w:num w:numId="25" w16cid:durableId="201481582">
    <w:abstractNumId w:val="25"/>
  </w:num>
  <w:num w:numId="26" w16cid:durableId="486408692">
    <w:abstractNumId w:val="3"/>
  </w:num>
  <w:num w:numId="27" w16cid:durableId="549414728">
    <w:abstractNumId w:val="2"/>
  </w:num>
  <w:num w:numId="28" w16cid:durableId="2142259626">
    <w:abstractNumId w:val="20"/>
  </w:num>
  <w:num w:numId="29" w16cid:durableId="1291091307">
    <w:abstractNumId w:val="30"/>
  </w:num>
  <w:num w:numId="30" w16cid:durableId="920678825">
    <w:abstractNumId w:val="16"/>
  </w:num>
  <w:num w:numId="31" w16cid:durableId="1486966437">
    <w:abstractNumId w:val="29"/>
  </w:num>
  <w:num w:numId="32" w16cid:durableId="18971623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D1"/>
    <w:rsid w:val="00000C4B"/>
    <w:rsid w:val="00002EF6"/>
    <w:rsid w:val="00003274"/>
    <w:rsid w:val="00003A3D"/>
    <w:rsid w:val="00004EB5"/>
    <w:rsid w:val="0000529B"/>
    <w:rsid w:val="00006BC1"/>
    <w:rsid w:val="00007696"/>
    <w:rsid w:val="00007E78"/>
    <w:rsid w:val="00011844"/>
    <w:rsid w:val="00012260"/>
    <w:rsid w:val="00012297"/>
    <w:rsid w:val="00012A0A"/>
    <w:rsid w:val="00012E61"/>
    <w:rsid w:val="00013365"/>
    <w:rsid w:val="00013A7E"/>
    <w:rsid w:val="00014CD2"/>
    <w:rsid w:val="00015238"/>
    <w:rsid w:val="0001527F"/>
    <w:rsid w:val="0001545B"/>
    <w:rsid w:val="0001605B"/>
    <w:rsid w:val="000163AE"/>
    <w:rsid w:val="00016947"/>
    <w:rsid w:val="000169A6"/>
    <w:rsid w:val="00016CB3"/>
    <w:rsid w:val="00017728"/>
    <w:rsid w:val="00017967"/>
    <w:rsid w:val="0002042E"/>
    <w:rsid w:val="000218C4"/>
    <w:rsid w:val="000219F0"/>
    <w:rsid w:val="00021CC9"/>
    <w:rsid w:val="00022340"/>
    <w:rsid w:val="00022598"/>
    <w:rsid w:val="000227A8"/>
    <w:rsid w:val="00026B82"/>
    <w:rsid w:val="00026FED"/>
    <w:rsid w:val="000276AE"/>
    <w:rsid w:val="000321EE"/>
    <w:rsid w:val="00032E19"/>
    <w:rsid w:val="00034A2A"/>
    <w:rsid w:val="00035513"/>
    <w:rsid w:val="00035E77"/>
    <w:rsid w:val="000370F3"/>
    <w:rsid w:val="00037AD1"/>
    <w:rsid w:val="00037CFF"/>
    <w:rsid w:val="0004031F"/>
    <w:rsid w:val="00040CD5"/>
    <w:rsid w:val="00041660"/>
    <w:rsid w:val="0004180B"/>
    <w:rsid w:val="000429DD"/>
    <w:rsid w:val="0004317A"/>
    <w:rsid w:val="000444F5"/>
    <w:rsid w:val="000448A1"/>
    <w:rsid w:val="00044EA8"/>
    <w:rsid w:val="00044EBA"/>
    <w:rsid w:val="0004500B"/>
    <w:rsid w:val="00045881"/>
    <w:rsid w:val="00045B92"/>
    <w:rsid w:val="00046BCF"/>
    <w:rsid w:val="00046FE3"/>
    <w:rsid w:val="00047436"/>
    <w:rsid w:val="00050665"/>
    <w:rsid w:val="00050944"/>
    <w:rsid w:val="000512AF"/>
    <w:rsid w:val="00051341"/>
    <w:rsid w:val="00052F4B"/>
    <w:rsid w:val="00053DDB"/>
    <w:rsid w:val="0005481E"/>
    <w:rsid w:val="00054C63"/>
    <w:rsid w:val="000556F8"/>
    <w:rsid w:val="00056FFA"/>
    <w:rsid w:val="000608CB"/>
    <w:rsid w:val="00061682"/>
    <w:rsid w:val="00061E7C"/>
    <w:rsid w:val="0006367D"/>
    <w:rsid w:val="00064497"/>
    <w:rsid w:val="00064637"/>
    <w:rsid w:val="00065A96"/>
    <w:rsid w:val="00065F9B"/>
    <w:rsid w:val="000663E0"/>
    <w:rsid w:val="0006640E"/>
    <w:rsid w:val="000666D8"/>
    <w:rsid w:val="0006F547"/>
    <w:rsid w:val="0007053F"/>
    <w:rsid w:val="00070C34"/>
    <w:rsid w:val="0007237F"/>
    <w:rsid w:val="000725E1"/>
    <w:rsid w:val="00073EAB"/>
    <w:rsid w:val="00074634"/>
    <w:rsid w:val="00075F3A"/>
    <w:rsid w:val="0007635F"/>
    <w:rsid w:val="00077F54"/>
    <w:rsid w:val="00080BB1"/>
    <w:rsid w:val="00080F8D"/>
    <w:rsid w:val="000828A6"/>
    <w:rsid w:val="00082E15"/>
    <w:rsid w:val="000845E0"/>
    <w:rsid w:val="00084A43"/>
    <w:rsid w:val="000851C4"/>
    <w:rsid w:val="00086FAE"/>
    <w:rsid w:val="0009022F"/>
    <w:rsid w:val="0009068C"/>
    <w:rsid w:val="00090E6A"/>
    <w:rsid w:val="00091070"/>
    <w:rsid w:val="0009129E"/>
    <w:rsid w:val="00091836"/>
    <w:rsid w:val="000927AE"/>
    <w:rsid w:val="00092DC4"/>
    <w:rsid w:val="00093130"/>
    <w:rsid w:val="00093166"/>
    <w:rsid w:val="00093459"/>
    <w:rsid w:val="000944C8"/>
    <w:rsid w:val="000949BF"/>
    <w:rsid w:val="00094EC7"/>
    <w:rsid w:val="00095A45"/>
    <w:rsid w:val="0009617E"/>
    <w:rsid w:val="000971F6"/>
    <w:rsid w:val="000979BE"/>
    <w:rsid w:val="00097CA1"/>
    <w:rsid w:val="000A0D6B"/>
    <w:rsid w:val="000A1093"/>
    <w:rsid w:val="000A16BF"/>
    <w:rsid w:val="000A235F"/>
    <w:rsid w:val="000A3077"/>
    <w:rsid w:val="000A315E"/>
    <w:rsid w:val="000A31DA"/>
    <w:rsid w:val="000A4ACF"/>
    <w:rsid w:val="000A4C47"/>
    <w:rsid w:val="000A4CDE"/>
    <w:rsid w:val="000A5672"/>
    <w:rsid w:val="000A5B2F"/>
    <w:rsid w:val="000A5E8A"/>
    <w:rsid w:val="000A6211"/>
    <w:rsid w:val="000B0DC6"/>
    <w:rsid w:val="000B16E4"/>
    <w:rsid w:val="000B1AB9"/>
    <w:rsid w:val="000B1DCB"/>
    <w:rsid w:val="000B333A"/>
    <w:rsid w:val="000B3664"/>
    <w:rsid w:val="000B3BB7"/>
    <w:rsid w:val="000B402C"/>
    <w:rsid w:val="000B4BB1"/>
    <w:rsid w:val="000B510F"/>
    <w:rsid w:val="000B5465"/>
    <w:rsid w:val="000B675E"/>
    <w:rsid w:val="000B6A31"/>
    <w:rsid w:val="000B7710"/>
    <w:rsid w:val="000B7EC8"/>
    <w:rsid w:val="000B7FEB"/>
    <w:rsid w:val="000C1AA9"/>
    <w:rsid w:val="000C1D4A"/>
    <w:rsid w:val="000C36A8"/>
    <w:rsid w:val="000C429D"/>
    <w:rsid w:val="000C48C7"/>
    <w:rsid w:val="000C49A2"/>
    <w:rsid w:val="000C4B67"/>
    <w:rsid w:val="000C5941"/>
    <w:rsid w:val="000C641B"/>
    <w:rsid w:val="000D05A0"/>
    <w:rsid w:val="000D0ACC"/>
    <w:rsid w:val="000D1842"/>
    <w:rsid w:val="000D26C9"/>
    <w:rsid w:val="000D3682"/>
    <w:rsid w:val="000D3894"/>
    <w:rsid w:val="000D38C3"/>
    <w:rsid w:val="000D4081"/>
    <w:rsid w:val="000D433A"/>
    <w:rsid w:val="000D494E"/>
    <w:rsid w:val="000D5BA6"/>
    <w:rsid w:val="000D5FB7"/>
    <w:rsid w:val="000D6669"/>
    <w:rsid w:val="000D6938"/>
    <w:rsid w:val="000D6A03"/>
    <w:rsid w:val="000D72A6"/>
    <w:rsid w:val="000E057D"/>
    <w:rsid w:val="000E1627"/>
    <w:rsid w:val="000E1ED0"/>
    <w:rsid w:val="000E2B11"/>
    <w:rsid w:val="000E2E57"/>
    <w:rsid w:val="000E31BA"/>
    <w:rsid w:val="000E3F5A"/>
    <w:rsid w:val="000E46B2"/>
    <w:rsid w:val="000E4D01"/>
    <w:rsid w:val="000E4E27"/>
    <w:rsid w:val="000E520B"/>
    <w:rsid w:val="000E7BE3"/>
    <w:rsid w:val="000F0503"/>
    <w:rsid w:val="000F2247"/>
    <w:rsid w:val="000F2611"/>
    <w:rsid w:val="000F37F0"/>
    <w:rsid w:val="000F4F87"/>
    <w:rsid w:val="000F6260"/>
    <w:rsid w:val="00100362"/>
    <w:rsid w:val="00100A00"/>
    <w:rsid w:val="00101574"/>
    <w:rsid w:val="001018D2"/>
    <w:rsid w:val="00101C0F"/>
    <w:rsid w:val="00102ABE"/>
    <w:rsid w:val="00103946"/>
    <w:rsid w:val="0010445D"/>
    <w:rsid w:val="001058EE"/>
    <w:rsid w:val="00105E0F"/>
    <w:rsid w:val="00106B01"/>
    <w:rsid w:val="00106DC5"/>
    <w:rsid w:val="00106E43"/>
    <w:rsid w:val="001102E2"/>
    <w:rsid w:val="00110C3C"/>
    <w:rsid w:val="001116CA"/>
    <w:rsid w:val="00111791"/>
    <w:rsid w:val="0011192D"/>
    <w:rsid w:val="00112A79"/>
    <w:rsid w:val="001138CA"/>
    <w:rsid w:val="0011392D"/>
    <w:rsid w:val="00113B1D"/>
    <w:rsid w:val="00113B72"/>
    <w:rsid w:val="001140AC"/>
    <w:rsid w:val="001144F8"/>
    <w:rsid w:val="00115969"/>
    <w:rsid w:val="0011638C"/>
    <w:rsid w:val="0011656F"/>
    <w:rsid w:val="00117539"/>
    <w:rsid w:val="00117C62"/>
    <w:rsid w:val="0012062E"/>
    <w:rsid w:val="0012102D"/>
    <w:rsid w:val="00122B30"/>
    <w:rsid w:val="0012337A"/>
    <w:rsid w:val="00123484"/>
    <w:rsid w:val="0012354D"/>
    <w:rsid w:val="001242D0"/>
    <w:rsid w:val="00124A92"/>
    <w:rsid w:val="00124CE2"/>
    <w:rsid w:val="001251B3"/>
    <w:rsid w:val="0012548D"/>
    <w:rsid w:val="0012620D"/>
    <w:rsid w:val="0012671F"/>
    <w:rsid w:val="00126E55"/>
    <w:rsid w:val="001278E7"/>
    <w:rsid w:val="00127DE4"/>
    <w:rsid w:val="001302A2"/>
    <w:rsid w:val="00130BDB"/>
    <w:rsid w:val="001317D6"/>
    <w:rsid w:val="00131F80"/>
    <w:rsid w:val="001320C0"/>
    <w:rsid w:val="0013326B"/>
    <w:rsid w:val="001333E0"/>
    <w:rsid w:val="00134768"/>
    <w:rsid w:val="00134AC1"/>
    <w:rsid w:val="00134B8C"/>
    <w:rsid w:val="00136452"/>
    <w:rsid w:val="0013665C"/>
    <w:rsid w:val="00136E75"/>
    <w:rsid w:val="00137906"/>
    <w:rsid w:val="001422B3"/>
    <w:rsid w:val="001424D5"/>
    <w:rsid w:val="00142937"/>
    <w:rsid w:val="00142AA8"/>
    <w:rsid w:val="00142C83"/>
    <w:rsid w:val="00142DC1"/>
    <w:rsid w:val="00143F89"/>
    <w:rsid w:val="00144753"/>
    <w:rsid w:val="00145768"/>
    <w:rsid w:val="00147A89"/>
    <w:rsid w:val="0014E2EC"/>
    <w:rsid w:val="0015065B"/>
    <w:rsid w:val="00150FE9"/>
    <w:rsid w:val="00152165"/>
    <w:rsid w:val="00152B2A"/>
    <w:rsid w:val="0015393F"/>
    <w:rsid w:val="0015443A"/>
    <w:rsid w:val="001544DA"/>
    <w:rsid w:val="00156ECD"/>
    <w:rsid w:val="00160F75"/>
    <w:rsid w:val="00162000"/>
    <w:rsid w:val="001629AC"/>
    <w:rsid w:val="00163F65"/>
    <w:rsid w:val="001642A7"/>
    <w:rsid w:val="00164F67"/>
    <w:rsid w:val="00165480"/>
    <w:rsid w:val="001655EF"/>
    <w:rsid w:val="0016563B"/>
    <w:rsid w:val="00165ED7"/>
    <w:rsid w:val="001676EF"/>
    <w:rsid w:val="00170C5F"/>
    <w:rsid w:val="001722E7"/>
    <w:rsid w:val="00172F47"/>
    <w:rsid w:val="0017322E"/>
    <w:rsid w:val="00174EA7"/>
    <w:rsid w:val="00176EF5"/>
    <w:rsid w:val="001773B5"/>
    <w:rsid w:val="00177595"/>
    <w:rsid w:val="00177EF0"/>
    <w:rsid w:val="001802B5"/>
    <w:rsid w:val="00180337"/>
    <w:rsid w:val="00180CD5"/>
    <w:rsid w:val="00180EA0"/>
    <w:rsid w:val="001835D2"/>
    <w:rsid w:val="00183A66"/>
    <w:rsid w:val="00183BE6"/>
    <w:rsid w:val="00184342"/>
    <w:rsid w:val="00184B46"/>
    <w:rsid w:val="00184E21"/>
    <w:rsid w:val="00184E76"/>
    <w:rsid w:val="00184E7E"/>
    <w:rsid w:val="00185B4A"/>
    <w:rsid w:val="001862DD"/>
    <w:rsid w:val="00186759"/>
    <w:rsid w:val="00187473"/>
    <w:rsid w:val="00187678"/>
    <w:rsid w:val="001877BC"/>
    <w:rsid w:val="00187B77"/>
    <w:rsid w:val="00187C08"/>
    <w:rsid w:val="00190280"/>
    <w:rsid w:val="00190943"/>
    <w:rsid w:val="00190E8A"/>
    <w:rsid w:val="00193797"/>
    <w:rsid w:val="00193A8B"/>
    <w:rsid w:val="001963F7"/>
    <w:rsid w:val="0019667A"/>
    <w:rsid w:val="001967FC"/>
    <w:rsid w:val="00196DB8"/>
    <w:rsid w:val="00196F23"/>
    <w:rsid w:val="00197447"/>
    <w:rsid w:val="00197A96"/>
    <w:rsid w:val="001A0128"/>
    <w:rsid w:val="001A17F3"/>
    <w:rsid w:val="001A1D54"/>
    <w:rsid w:val="001A2E32"/>
    <w:rsid w:val="001A336B"/>
    <w:rsid w:val="001A3DC0"/>
    <w:rsid w:val="001A4104"/>
    <w:rsid w:val="001A4106"/>
    <w:rsid w:val="001A52FD"/>
    <w:rsid w:val="001A577D"/>
    <w:rsid w:val="001A5BDB"/>
    <w:rsid w:val="001A61B9"/>
    <w:rsid w:val="001A7EDA"/>
    <w:rsid w:val="001B0629"/>
    <w:rsid w:val="001B183E"/>
    <w:rsid w:val="001B2B40"/>
    <w:rsid w:val="001B4584"/>
    <w:rsid w:val="001B529B"/>
    <w:rsid w:val="001B5BC1"/>
    <w:rsid w:val="001B6B83"/>
    <w:rsid w:val="001B6D97"/>
    <w:rsid w:val="001B737C"/>
    <w:rsid w:val="001B7B45"/>
    <w:rsid w:val="001C0383"/>
    <w:rsid w:val="001C06DC"/>
    <w:rsid w:val="001C1647"/>
    <w:rsid w:val="001C1C52"/>
    <w:rsid w:val="001C23CF"/>
    <w:rsid w:val="001C392A"/>
    <w:rsid w:val="001C4849"/>
    <w:rsid w:val="001C5063"/>
    <w:rsid w:val="001C6F3C"/>
    <w:rsid w:val="001C7890"/>
    <w:rsid w:val="001D0B11"/>
    <w:rsid w:val="001D0FDD"/>
    <w:rsid w:val="001D1C18"/>
    <w:rsid w:val="001D1FAE"/>
    <w:rsid w:val="001D21E3"/>
    <w:rsid w:val="001D2815"/>
    <w:rsid w:val="001D435C"/>
    <w:rsid w:val="001D4718"/>
    <w:rsid w:val="001D5BA9"/>
    <w:rsid w:val="001D5BB2"/>
    <w:rsid w:val="001D6662"/>
    <w:rsid w:val="001D6CD1"/>
    <w:rsid w:val="001D6F91"/>
    <w:rsid w:val="001E0292"/>
    <w:rsid w:val="001E1617"/>
    <w:rsid w:val="001E19CF"/>
    <w:rsid w:val="001E1EEC"/>
    <w:rsid w:val="001E3FB5"/>
    <w:rsid w:val="001E42BD"/>
    <w:rsid w:val="001E4CB9"/>
    <w:rsid w:val="001F01DF"/>
    <w:rsid w:val="001F0793"/>
    <w:rsid w:val="001F09A4"/>
    <w:rsid w:val="001F2C2C"/>
    <w:rsid w:val="001F2D89"/>
    <w:rsid w:val="001F3536"/>
    <w:rsid w:val="001F3623"/>
    <w:rsid w:val="001F3AD5"/>
    <w:rsid w:val="001F4ED8"/>
    <w:rsid w:val="001F5019"/>
    <w:rsid w:val="001F60E8"/>
    <w:rsid w:val="001F7BC3"/>
    <w:rsid w:val="002006D2"/>
    <w:rsid w:val="002008F5"/>
    <w:rsid w:val="00200EAE"/>
    <w:rsid w:val="00201080"/>
    <w:rsid w:val="00203D43"/>
    <w:rsid w:val="00203E4A"/>
    <w:rsid w:val="002045F7"/>
    <w:rsid w:val="00205004"/>
    <w:rsid w:val="00205A46"/>
    <w:rsid w:val="002078BE"/>
    <w:rsid w:val="00207B6F"/>
    <w:rsid w:val="00207DCD"/>
    <w:rsid w:val="00210203"/>
    <w:rsid w:val="0021078F"/>
    <w:rsid w:val="002132DC"/>
    <w:rsid w:val="00214061"/>
    <w:rsid w:val="00215616"/>
    <w:rsid w:val="00216E04"/>
    <w:rsid w:val="002203F9"/>
    <w:rsid w:val="00220763"/>
    <w:rsid w:val="00220ED0"/>
    <w:rsid w:val="002217CF"/>
    <w:rsid w:val="002219EB"/>
    <w:rsid w:val="00221A81"/>
    <w:rsid w:val="00222308"/>
    <w:rsid w:val="00224566"/>
    <w:rsid w:val="00224673"/>
    <w:rsid w:val="00224F5C"/>
    <w:rsid w:val="00226269"/>
    <w:rsid w:val="00226367"/>
    <w:rsid w:val="0022644E"/>
    <w:rsid w:val="00226AB9"/>
    <w:rsid w:val="00226E5C"/>
    <w:rsid w:val="0022720E"/>
    <w:rsid w:val="00227372"/>
    <w:rsid w:val="00230010"/>
    <w:rsid w:val="00230613"/>
    <w:rsid w:val="00230CEB"/>
    <w:rsid w:val="00233E9E"/>
    <w:rsid w:val="00236203"/>
    <w:rsid w:val="002363F6"/>
    <w:rsid w:val="00236B81"/>
    <w:rsid w:val="0023718B"/>
    <w:rsid w:val="00237328"/>
    <w:rsid w:val="0023738F"/>
    <w:rsid w:val="0023791B"/>
    <w:rsid w:val="002379A9"/>
    <w:rsid w:val="00237E1E"/>
    <w:rsid w:val="00240444"/>
    <w:rsid w:val="00240A3F"/>
    <w:rsid w:val="00240C97"/>
    <w:rsid w:val="00240E9F"/>
    <w:rsid w:val="00241A11"/>
    <w:rsid w:val="00242620"/>
    <w:rsid w:val="00243B34"/>
    <w:rsid w:val="00243DF8"/>
    <w:rsid w:val="00244463"/>
    <w:rsid w:val="00244F2B"/>
    <w:rsid w:val="00245A7D"/>
    <w:rsid w:val="00245D6F"/>
    <w:rsid w:val="002508B7"/>
    <w:rsid w:val="0025120C"/>
    <w:rsid w:val="00251A83"/>
    <w:rsid w:val="00251B30"/>
    <w:rsid w:val="00251CAB"/>
    <w:rsid w:val="00251EF1"/>
    <w:rsid w:val="00252150"/>
    <w:rsid w:val="002527BA"/>
    <w:rsid w:val="00253220"/>
    <w:rsid w:val="002537A9"/>
    <w:rsid w:val="002542EE"/>
    <w:rsid w:val="00254F31"/>
    <w:rsid w:val="002559E5"/>
    <w:rsid w:val="0025610D"/>
    <w:rsid w:val="00256A76"/>
    <w:rsid w:val="00256CC6"/>
    <w:rsid w:val="00260349"/>
    <w:rsid w:val="00260920"/>
    <w:rsid w:val="0026207C"/>
    <w:rsid w:val="00262316"/>
    <w:rsid w:val="0026235E"/>
    <w:rsid w:val="0026258E"/>
    <w:rsid w:val="00262FFA"/>
    <w:rsid w:val="0026365D"/>
    <w:rsid w:val="00263AF2"/>
    <w:rsid w:val="00264A40"/>
    <w:rsid w:val="00264DC9"/>
    <w:rsid w:val="00265B63"/>
    <w:rsid w:val="00266992"/>
    <w:rsid w:val="0026729B"/>
    <w:rsid w:val="002673C3"/>
    <w:rsid w:val="0027015A"/>
    <w:rsid w:val="00270920"/>
    <w:rsid w:val="002713D9"/>
    <w:rsid w:val="002715FB"/>
    <w:rsid w:val="002719BD"/>
    <w:rsid w:val="00272270"/>
    <w:rsid w:val="00272EFF"/>
    <w:rsid w:val="00272F14"/>
    <w:rsid w:val="00273BCE"/>
    <w:rsid w:val="002740A3"/>
    <w:rsid w:val="00275B5E"/>
    <w:rsid w:val="0027600F"/>
    <w:rsid w:val="00276B67"/>
    <w:rsid w:val="00276D08"/>
    <w:rsid w:val="0027743F"/>
    <w:rsid w:val="00280162"/>
    <w:rsid w:val="0028050F"/>
    <w:rsid w:val="00280D5F"/>
    <w:rsid w:val="00281324"/>
    <w:rsid w:val="002814D8"/>
    <w:rsid w:val="0028216D"/>
    <w:rsid w:val="00282B30"/>
    <w:rsid w:val="00282E5F"/>
    <w:rsid w:val="00284165"/>
    <w:rsid w:val="00284467"/>
    <w:rsid w:val="002856D2"/>
    <w:rsid w:val="00285C34"/>
    <w:rsid w:val="00285FD7"/>
    <w:rsid w:val="00287094"/>
    <w:rsid w:val="002901DF"/>
    <w:rsid w:val="00290859"/>
    <w:rsid w:val="00290C52"/>
    <w:rsid w:val="00290FF9"/>
    <w:rsid w:val="00291022"/>
    <w:rsid w:val="00291AB8"/>
    <w:rsid w:val="00291FA2"/>
    <w:rsid w:val="00292A35"/>
    <w:rsid w:val="00292C4F"/>
    <w:rsid w:val="0029314A"/>
    <w:rsid w:val="002937E9"/>
    <w:rsid w:val="00293A61"/>
    <w:rsid w:val="00294096"/>
    <w:rsid w:val="002952DA"/>
    <w:rsid w:val="002975E6"/>
    <w:rsid w:val="00297FD9"/>
    <w:rsid w:val="002A09FE"/>
    <w:rsid w:val="002A0F37"/>
    <w:rsid w:val="002A1055"/>
    <w:rsid w:val="002A122D"/>
    <w:rsid w:val="002A1A45"/>
    <w:rsid w:val="002A200F"/>
    <w:rsid w:val="002A21B5"/>
    <w:rsid w:val="002A3A45"/>
    <w:rsid w:val="002A42C8"/>
    <w:rsid w:val="002A4CD7"/>
    <w:rsid w:val="002A5A15"/>
    <w:rsid w:val="002A6B8F"/>
    <w:rsid w:val="002A7716"/>
    <w:rsid w:val="002B1280"/>
    <w:rsid w:val="002B1A95"/>
    <w:rsid w:val="002B33A9"/>
    <w:rsid w:val="002B3957"/>
    <w:rsid w:val="002B40D0"/>
    <w:rsid w:val="002B4637"/>
    <w:rsid w:val="002B4C7E"/>
    <w:rsid w:val="002B4F4E"/>
    <w:rsid w:val="002B5B63"/>
    <w:rsid w:val="002B5DD2"/>
    <w:rsid w:val="002B5E04"/>
    <w:rsid w:val="002B5ED6"/>
    <w:rsid w:val="002B6A52"/>
    <w:rsid w:val="002B6BFD"/>
    <w:rsid w:val="002B6C3F"/>
    <w:rsid w:val="002B7240"/>
    <w:rsid w:val="002B74FA"/>
    <w:rsid w:val="002C0E8E"/>
    <w:rsid w:val="002C1206"/>
    <w:rsid w:val="002C2A36"/>
    <w:rsid w:val="002C2CF9"/>
    <w:rsid w:val="002C5140"/>
    <w:rsid w:val="002C5FDB"/>
    <w:rsid w:val="002C6ED1"/>
    <w:rsid w:val="002C74FE"/>
    <w:rsid w:val="002C7700"/>
    <w:rsid w:val="002C7B3C"/>
    <w:rsid w:val="002D052D"/>
    <w:rsid w:val="002D1ECB"/>
    <w:rsid w:val="002D1FDF"/>
    <w:rsid w:val="002D39B0"/>
    <w:rsid w:val="002D492E"/>
    <w:rsid w:val="002D4BD5"/>
    <w:rsid w:val="002D4C0D"/>
    <w:rsid w:val="002D588B"/>
    <w:rsid w:val="002D6D49"/>
    <w:rsid w:val="002E000A"/>
    <w:rsid w:val="002E0924"/>
    <w:rsid w:val="002E0C2A"/>
    <w:rsid w:val="002E0C91"/>
    <w:rsid w:val="002E1B61"/>
    <w:rsid w:val="002E25A3"/>
    <w:rsid w:val="002E38F3"/>
    <w:rsid w:val="002E3948"/>
    <w:rsid w:val="002E3A36"/>
    <w:rsid w:val="002E3AEE"/>
    <w:rsid w:val="002E46EE"/>
    <w:rsid w:val="002E5BD4"/>
    <w:rsid w:val="002E60E5"/>
    <w:rsid w:val="002E77B6"/>
    <w:rsid w:val="002E7EF7"/>
    <w:rsid w:val="002F011F"/>
    <w:rsid w:val="002F02F8"/>
    <w:rsid w:val="002F03DE"/>
    <w:rsid w:val="002F0C4A"/>
    <w:rsid w:val="002F1C31"/>
    <w:rsid w:val="002F1D57"/>
    <w:rsid w:val="002F281F"/>
    <w:rsid w:val="002F3542"/>
    <w:rsid w:val="002F3927"/>
    <w:rsid w:val="002F3939"/>
    <w:rsid w:val="002F3BAC"/>
    <w:rsid w:val="002F45E4"/>
    <w:rsid w:val="002F5156"/>
    <w:rsid w:val="002F62C6"/>
    <w:rsid w:val="002F6B7C"/>
    <w:rsid w:val="00300D07"/>
    <w:rsid w:val="0030112D"/>
    <w:rsid w:val="00301240"/>
    <w:rsid w:val="003015F6"/>
    <w:rsid w:val="00301A88"/>
    <w:rsid w:val="00302362"/>
    <w:rsid w:val="003023C5"/>
    <w:rsid w:val="00302C44"/>
    <w:rsid w:val="0030469C"/>
    <w:rsid w:val="00304D44"/>
    <w:rsid w:val="0030500B"/>
    <w:rsid w:val="00305B9C"/>
    <w:rsid w:val="00306050"/>
    <w:rsid w:val="003111FB"/>
    <w:rsid w:val="00312077"/>
    <w:rsid w:val="00313F4D"/>
    <w:rsid w:val="00313FD9"/>
    <w:rsid w:val="00315349"/>
    <w:rsid w:val="003156E1"/>
    <w:rsid w:val="00315EE8"/>
    <w:rsid w:val="0031678D"/>
    <w:rsid w:val="00317352"/>
    <w:rsid w:val="00317876"/>
    <w:rsid w:val="00320485"/>
    <w:rsid w:val="003217E4"/>
    <w:rsid w:val="003222C9"/>
    <w:rsid w:val="003224D1"/>
    <w:rsid w:val="0032262E"/>
    <w:rsid w:val="00322C05"/>
    <w:rsid w:val="00324654"/>
    <w:rsid w:val="00324FA8"/>
    <w:rsid w:val="0032572E"/>
    <w:rsid w:val="003259FC"/>
    <w:rsid w:val="003261CE"/>
    <w:rsid w:val="00326B95"/>
    <w:rsid w:val="00326ECA"/>
    <w:rsid w:val="003275A3"/>
    <w:rsid w:val="0032770B"/>
    <w:rsid w:val="00330018"/>
    <w:rsid w:val="00330392"/>
    <w:rsid w:val="00331D8E"/>
    <w:rsid w:val="00332F70"/>
    <w:rsid w:val="00333504"/>
    <w:rsid w:val="003337D9"/>
    <w:rsid w:val="00335330"/>
    <w:rsid w:val="003368C6"/>
    <w:rsid w:val="0033690B"/>
    <w:rsid w:val="00336CB4"/>
    <w:rsid w:val="00336FD3"/>
    <w:rsid w:val="003378DB"/>
    <w:rsid w:val="00337F3D"/>
    <w:rsid w:val="00340C2B"/>
    <w:rsid w:val="003430B8"/>
    <w:rsid w:val="00343BA1"/>
    <w:rsid w:val="00344A5D"/>
    <w:rsid w:val="00345597"/>
    <w:rsid w:val="00345E4A"/>
    <w:rsid w:val="00347C34"/>
    <w:rsid w:val="00347FFE"/>
    <w:rsid w:val="00350AE6"/>
    <w:rsid w:val="00350E42"/>
    <w:rsid w:val="003514E1"/>
    <w:rsid w:val="003518FE"/>
    <w:rsid w:val="00352B9B"/>
    <w:rsid w:val="00353A03"/>
    <w:rsid w:val="00353D63"/>
    <w:rsid w:val="003546CC"/>
    <w:rsid w:val="00354B6F"/>
    <w:rsid w:val="00354D95"/>
    <w:rsid w:val="00356ADC"/>
    <w:rsid w:val="003570BC"/>
    <w:rsid w:val="00357907"/>
    <w:rsid w:val="00357B88"/>
    <w:rsid w:val="00357D3F"/>
    <w:rsid w:val="00357D59"/>
    <w:rsid w:val="00357EA3"/>
    <w:rsid w:val="003603ED"/>
    <w:rsid w:val="003608DA"/>
    <w:rsid w:val="00360922"/>
    <w:rsid w:val="00361024"/>
    <w:rsid w:val="003614C6"/>
    <w:rsid w:val="00361F94"/>
    <w:rsid w:val="003628E8"/>
    <w:rsid w:val="00362CDA"/>
    <w:rsid w:val="00362DDD"/>
    <w:rsid w:val="003637E4"/>
    <w:rsid w:val="0036457A"/>
    <w:rsid w:val="00364827"/>
    <w:rsid w:val="00364B98"/>
    <w:rsid w:val="003664D8"/>
    <w:rsid w:val="003666E7"/>
    <w:rsid w:val="00370F7C"/>
    <w:rsid w:val="00371637"/>
    <w:rsid w:val="00373A1B"/>
    <w:rsid w:val="00374111"/>
    <w:rsid w:val="00375C5C"/>
    <w:rsid w:val="003762C8"/>
    <w:rsid w:val="00376AE3"/>
    <w:rsid w:val="0037733C"/>
    <w:rsid w:val="00377717"/>
    <w:rsid w:val="003777F7"/>
    <w:rsid w:val="00377A9F"/>
    <w:rsid w:val="0038025E"/>
    <w:rsid w:val="003804DC"/>
    <w:rsid w:val="00380A80"/>
    <w:rsid w:val="003810B8"/>
    <w:rsid w:val="003811D4"/>
    <w:rsid w:val="0038136A"/>
    <w:rsid w:val="00382850"/>
    <w:rsid w:val="00382FEE"/>
    <w:rsid w:val="00383687"/>
    <w:rsid w:val="00383C8F"/>
    <w:rsid w:val="00383DB3"/>
    <w:rsid w:val="00383F4E"/>
    <w:rsid w:val="00384F2A"/>
    <w:rsid w:val="0038500A"/>
    <w:rsid w:val="00385713"/>
    <w:rsid w:val="00385B8C"/>
    <w:rsid w:val="00386662"/>
    <w:rsid w:val="003868F6"/>
    <w:rsid w:val="00387930"/>
    <w:rsid w:val="00390602"/>
    <w:rsid w:val="00390DF2"/>
    <w:rsid w:val="003916FA"/>
    <w:rsid w:val="00391A22"/>
    <w:rsid w:val="00391F21"/>
    <w:rsid w:val="0039253B"/>
    <w:rsid w:val="0039329B"/>
    <w:rsid w:val="00393650"/>
    <w:rsid w:val="00394C4F"/>
    <w:rsid w:val="00394CC0"/>
    <w:rsid w:val="003963A5"/>
    <w:rsid w:val="0039696A"/>
    <w:rsid w:val="00396E1A"/>
    <w:rsid w:val="00397886"/>
    <w:rsid w:val="0039792F"/>
    <w:rsid w:val="003979DD"/>
    <w:rsid w:val="00397F73"/>
    <w:rsid w:val="003A0372"/>
    <w:rsid w:val="003A26A2"/>
    <w:rsid w:val="003A2895"/>
    <w:rsid w:val="003A4101"/>
    <w:rsid w:val="003A42D6"/>
    <w:rsid w:val="003A6F03"/>
    <w:rsid w:val="003A7C3D"/>
    <w:rsid w:val="003A7DEA"/>
    <w:rsid w:val="003B05AF"/>
    <w:rsid w:val="003B1257"/>
    <w:rsid w:val="003B16C6"/>
    <w:rsid w:val="003B270C"/>
    <w:rsid w:val="003B2AFD"/>
    <w:rsid w:val="003B2F7A"/>
    <w:rsid w:val="003B3EC0"/>
    <w:rsid w:val="003B4D85"/>
    <w:rsid w:val="003B4F1B"/>
    <w:rsid w:val="003B516F"/>
    <w:rsid w:val="003B5299"/>
    <w:rsid w:val="003B565C"/>
    <w:rsid w:val="003B5ECA"/>
    <w:rsid w:val="003B602D"/>
    <w:rsid w:val="003B622B"/>
    <w:rsid w:val="003B637A"/>
    <w:rsid w:val="003B71BC"/>
    <w:rsid w:val="003B74FB"/>
    <w:rsid w:val="003B7BFC"/>
    <w:rsid w:val="003B7F44"/>
    <w:rsid w:val="003C0911"/>
    <w:rsid w:val="003C1723"/>
    <w:rsid w:val="003C1BFB"/>
    <w:rsid w:val="003C24CF"/>
    <w:rsid w:val="003C3693"/>
    <w:rsid w:val="003C372F"/>
    <w:rsid w:val="003C3A40"/>
    <w:rsid w:val="003C513E"/>
    <w:rsid w:val="003C578D"/>
    <w:rsid w:val="003C78D5"/>
    <w:rsid w:val="003D04E5"/>
    <w:rsid w:val="003D0678"/>
    <w:rsid w:val="003D0D94"/>
    <w:rsid w:val="003D10DF"/>
    <w:rsid w:val="003D1990"/>
    <w:rsid w:val="003D26AA"/>
    <w:rsid w:val="003D3C5E"/>
    <w:rsid w:val="003D40FB"/>
    <w:rsid w:val="003D5CF7"/>
    <w:rsid w:val="003D6A22"/>
    <w:rsid w:val="003E05D1"/>
    <w:rsid w:val="003E0DC1"/>
    <w:rsid w:val="003E1040"/>
    <w:rsid w:val="003E1AB6"/>
    <w:rsid w:val="003E1B53"/>
    <w:rsid w:val="003E3025"/>
    <w:rsid w:val="003E3067"/>
    <w:rsid w:val="003E3691"/>
    <w:rsid w:val="003E3CF5"/>
    <w:rsid w:val="003E3F2E"/>
    <w:rsid w:val="003E4BBF"/>
    <w:rsid w:val="003E5960"/>
    <w:rsid w:val="003E6211"/>
    <w:rsid w:val="003E6710"/>
    <w:rsid w:val="003E6F9E"/>
    <w:rsid w:val="003E723D"/>
    <w:rsid w:val="003F02DF"/>
    <w:rsid w:val="003F0D47"/>
    <w:rsid w:val="003F0EE4"/>
    <w:rsid w:val="003F213A"/>
    <w:rsid w:val="003F2473"/>
    <w:rsid w:val="003F271C"/>
    <w:rsid w:val="003F29A5"/>
    <w:rsid w:val="003F3E6F"/>
    <w:rsid w:val="003F4796"/>
    <w:rsid w:val="003F488F"/>
    <w:rsid w:val="003F54A2"/>
    <w:rsid w:val="003F5679"/>
    <w:rsid w:val="003F7A15"/>
    <w:rsid w:val="003F7BEB"/>
    <w:rsid w:val="003F7E87"/>
    <w:rsid w:val="004002F5"/>
    <w:rsid w:val="0040079C"/>
    <w:rsid w:val="00400F14"/>
    <w:rsid w:val="0040124B"/>
    <w:rsid w:val="004019C8"/>
    <w:rsid w:val="00402479"/>
    <w:rsid w:val="00402592"/>
    <w:rsid w:val="00404278"/>
    <w:rsid w:val="0040459F"/>
    <w:rsid w:val="00404891"/>
    <w:rsid w:val="004059A8"/>
    <w:rsid w:val="004075E6"/>
    <w:rsid w:val="0040792D"/>
    <w:rsid w:val="00407A23"/>
    <w:rsid w:val="0041055E"/>
    <w:rsid w:val="00410BDE"/>
    <w:rsid w:val="00411970"/>
    <w:rsid w:val="00412C34"/>
    <w:rsid w:val="00412F4D"/>
    <w:rsid w:val="00413924"/>
    <w:rsid w:val="004147D6"/>
    <w:rsid w:val="004155D8"/>
    <w:rsid w:val="00415B93"/>
    <w:rsid w:val="00415B99"/>
    <w:rsid w:val="00416286"/>
    <w:rsid w:val="00417440"/>
    <w:rsid w:val="0042106B"/>
    <w:rsid w:val="00421BB6"/>
    <w:rsid w:val="00421E10"/>
    <w:rsid w:val="0042218A"/>
    <w:rsid w:val="00422208"/>
    <w:rsid w:val="00423636"/>
    <w:rsid w:val="004238A6"/>
    <w:rsid w:val="00423E29"/>
    <w:rsid w:val="00425805"/>
    <w:rsid w:val="00426CB8"/>
    <w:rsid w:val="004270E2"/>
    <w:rsid w:val="00427128"/>
    <w:rsid w:val="004274EF"/>
    <w:rsid w:val="0043000E"/>
    <w:rsid w:val="00430268"/>
    <w:rsid w:val="0043155E"/>
    <w:rsid w:val="00431ACE"/>
    <w:rsid w:val="0043262B"/>
    <w:rsid w:val="00432791"/>
    <w:rsid w:val="00432C98"/>
    <w:rsid w:val="00432D08"/>
    <w:rsid w:val="00432E39"/>
    <w:rsid w:val="00433121"/>
    <w:rsid w:val="0043329A"/>
    <w:rsid w:val="004335D8"/>
    <w:rsid w:val="00433BA9"/>
    <w:rsid w:val="00434D89"/>
    <w:rsid w:val="004359A9"/>
    <w:rsid w:val="00436DFF"/>
    <w:rsid w:val="0043736A"/>
    <w:rsid w:val="0043756D"/>
    <w:rsid w:val="0044007B"/>
    <w:rsid w:val="004400CD"/>
    <w:rsid w:val="00440977"/>
    <w:rsid w:val="00440FFC"/>
    <w:rsid w:val="00441B00"/>
    <w:rsid w:val="0044215E"/>
    <w:rsid w:val="004432C4"/>
    <w:rsid w:val="0044415D"/>
    <w:rsid w:val="00446EE6"/>
    <w:rsid w:val="00450FCF"/>
    <w:rsid w:val="004515E5"/>
    <w:rsid w:val="004520B6"/>
    <w:rsid w:val="00453CAE"/>
    <w:rsid w:val="004541A0"/>
    <w:rsid w:val="00454E98"/>
    <w:rsid w:val="00455B69"/>
    <w:rsid w:val="00455D7D"/>
    <w:rsid w:val="00456F2A"/>
    <w:rsid w:val="004574FF"/>
    <w:rsid w:val="00457AC2"/>
    <w:rsid w:val="00457E3D"/>
    <w:rsid w:val="00457FC8"/>
    <w:rsid w:val="00460344"/>
    <w:rsid w:val="0046099E"/>
    <w:rsid w:val="004614E2"/>
    <w:rsid w:val="00462ADE"/>
    <w:rsid w:val="0046376D"/>
    <w:rsid w:val="004637A6"/>
    <w:rsid w:val="00464214"/>
    <w:rsid w:val="00464466"/>
    <w:rsid w:val="004652FD"/>
    <w:rsid w:val="00465A48"/>
    <w:rsid w:val="004663B7"/>
    <w:rsid w:val="004667DB"/>
    <w:rsid w:val="004671F0"/>
    <w:rsid w:val="0047054D"/>
    <w:rsid w:val="00470D26"/>
    <w:rsid w:val="00471272"/>
    <w:rsid w:val="00472170"/>
    <w:rsid w:val="00473BE3"/>
    <w:rsid w:val="00473CF1"/>
    <w:rsid w:val="004759F2"/>
    <w:rsid w:val="004770C2"/>
    <w:rsid w:val="0047752D"/>
    <w:rsid w:val="004777B2"/>
    <w:rsid w:val="00480EB9"/>
    <w:rsid w:val="004814E2"/>
    <w:rsid w:val="004819F5"/>
    <w:rsid w:val="004821DF"/>
    <w:rsid w:val="0048412D"/>
    <w:rsid w:val="00484B45"/>
    <w:rsid w:val="00485D7E"/>
    <w:rsid w:val="00485DFD"/>
    <w:rsid w:val="00485E08"/>
    <w:rsid w:val="0048694F"/>
    <w:rsid w:val="004875E9"/>
    <w:rsid w:val="00491388"/>
    <w:rsid w:val="004919DA"/>
    <w:rsid w:val="00491E03"/>
    <w:rsid w:val="00491EE1"/>
    <w:rsid w:val="00492259"/>
    <w:rsid w:val="00492756"/>
    <w:rsid w:val="00492916"/>
    <w:rsid w:val="0049350B"/>
    <w:rsid w:val="00493B65"/>
    <w:rsid w:val="0049409E"/>
    <w:rsid w:val="004944EB"/>
    <w:rsid w:val="00494F14"/>
    <w:rsid w:val="00495961"/>
    <w:rsid w:val="00495E86"/>
    <w:rsid w:val="00495EC2"/>
    <w:rsid w:val="004970B9"/>
    <w:rsid w:val="004977F9"/>
    <w:rsid w:val="00497D5B"/>
    <w:rsid w:val="004A0E35"/>
    <w:rsid w:val="004A2CAE"/>
    <w:rsid w:val="004A2F4E"/>
    <w:rsid w:val="004A4083"/>
    <w:rsid w:val="004A5D77"/>
    <w:rsid w:val="004A63B9"/>
    <w:rsid w:val="004A6DC9"/>
    <w:rsid w:val="004A70C7"/>
    <w:rsid w:val="004A7584"/>
    <w:rsid w:val="004A7F92"/>
    <w:rsid w:val="004B058C"/>
    <w:rsid w:val="004B1374"/>
    <w:rsid w:val="004B1A9E"/>
    <w:rsid w:val="004B3C90"/>
    <w:rsid w:val="004B467C"/>
    <w:rsid w:val="004B5714"/>
    <w:rsid w:val="004B5B18"/>
    <w:rsid w:val="004C0F71"/>
    <w:rsid w:val="004C1437"/>
    <w:rsid w:val="004C24F7"/>
    <w:rsid w:val="004C255B"/>
    <w:rsid w:val="004C2E91"/>
    <w:rsid w:val="004C33BC"/>
    <w:rsid w:val="004C3B31"/>
    <w:rsid w:val="004C4255"/>
    <w:rsid w:val="004C4E54"/>
    <w:rsid w:val="004C5192"/>
    <w:rsid w:val="004C6A46"/>
    <w:rsid w:val="004C6E3D"/>
    <w:rsid w:val="004C774D"/>
    <w:rsid w:val="004C796D"/>
    <w:rsid w:val="004D073D"/>
    <w:rsid w:val="004D27B2"/>
    <w:rsid w:val="004D33A1"/>
    <w:rsid w:val="004D36F6"/>
    <w:rsid w:val="004D37E7"/>
    <w:rsid w:val="004D3E58"/>
    <w:rsid w:val="004D49D8"/>
    <w:rsid w:val="004D4E6C"/>
    <w:rsid w:val="004D5995"/>
    <w:rsid w:val="004D5C00"/>
    <w:rsid w:val="004D5CEF"/>
    <w:rsid w:val="004D609A"/>
    <w:rsid w:val="004D62BC"/>
    <w:rsid w:val="004D72BD"/>
    <w:rsid w:val="004D7A72"/>
    <w:rsid w:val="004D7DC0"/>
    <w:rsid w:val="004D7E6D"/>
    <w:rsid w:val="004E0085"/>
    <w:rsid w:val="004E144C"/>
    <w:rsid w:val="004E15AC"/>
    <w:rsid w:val="004E17C8"/>
    <w:rsid w:val="004E1845"/>
    <w:rsid w:val="004E190B"/>
    <w:rsid w:val="004E1FE6"/>
    <w:rsid w:val="004E2811"/>
    <w:rsid w:val="004E2D6D"/>
    <w:rsid w:val="004E3010"/>
    <w:rsid w:val="004E3858"/>
    <w:rsid w:val="004E3ABD"/>
    <w:rsid w:val="004E4E21"/>
    <w:rsid w:val="004E51E4"/>
    <w:rsid w:val="004E584B"/>
    <w:rsid w:val="004E5BBA"/>
    <w:rsid w:val="004E6943"/>
    <w:rsid w:val="004F08EF"/>
    <w:rsid w:val="004F09B6"/>
    <w:rsid w:val="004F0BD4"/>
    <w:rsid w:val="004F33A0"/>
    <w:rsid w:val="004F5523"/>
    <w:rsid w:val="004F661F"/>
    <w:rsid w:val="004F6B80"/>
    <w:rsid w:val="004F717E"/>
    <w:rsid w:val="0050041B"/>
    <w:rsid w:val="00500A83"/>
    <w:rsid w:val="00500EC3"/>
    <w:rsid w:val="00501487"/>
    <w:rsid w:val="00501E74"/>
    <w:rsid w:val="00501FCB"/>
    <w:rsid w:val="00502604"/>
    <w:rsid w:val="00503651"/>
    <w:rsid w:val="00503C82"/>
    <w:rsid w:val="00503D70"/>
    <w:rsid w:val="005044EB"/>
    <w:rsid w:val="00504569"/>
    <w:rsid w:val="00504850"/>
    <w:rsid w:val="00504BD7"/>
    <w:rsid w:val="00506FCF"/>
    <w:rsid w:val="0051021C"/>
    <w:rsid w:val="00510DD6"/>
    <w:rsid w:val="005117AC"/>
    <w:rsid w:val="005121C6"/>
    <w:rsid w:val="00512456"/>
    <w:rsid w:val="00512DBB"/>
    <w:rsid w:val="00512E03"/>
    <w:rsid w:val="00514B03"/>
    <w:rsid w:val="00514E1D"/>
    <w:rsid w:val="0051573F"/>
    <w:rsid w:val="005162DB"/>
    <w:rsid w:val="005170B4"/>
    <w:rsid w:val="0052118C"/>
    <w:rsid w:val="0052149C"/>
    <w:rsid w:val="00521839"/>
    <w:rsid w:val="005231CF"/>
    <w:rsid w:val="0052384B"/>
    <w:rsid w:val="00523906"/>
    <w:rsid w:val="00523C37"/>
    <w:rsid w:val="00525598"/>
    <w:rsid w:val="00525EAD"/>
    <w:rsid w:val="00530182"/>
    <w:rsid w:val="005322D5"/>
    <w:rsid w:val="00532798"/>
    <w:rsid w:val="00532EF4"/>
    <w:rsid w:val="005338BA"/>
    <w:rsid w:val="00533ED4"/>
    <w:rsid w:val="00534274"/>
    <w:rsid w:val="00536A10"/>
    <w:rsid w:val="00537552"/>
    <w:rsid w:val="00537E6C"/>
    <w:rsid w:val="00537E85"/>
    <w:rsid w:val="0054090F"/>
    <w:rsid w:val="00541695"/>
    <w:rsid w:val="00541E63"/>
    <w:rsid w:val="005432AD"/>
    <w:rsid w:val="00543640"/>
    <w:rsid w:val="00544055"/>
    <w:rsid w:val="005453CF"/>
    <w:rsid w:val="005464CF"/>
    <w:rsid w:val="00546923"/>
    <w:rsid w:val="00546B90"/>
    <w:rsid w:val="00550025"/>
    <w:rsid w:val="00550554"/>
    <w:rsid w:val="005505A7"/>
    <w:rsid w:val="00551F7A"/>
    <w:rsid w:val="00553E8C"/>
    <w:rsid w:val="00554BFC"/>
    <w:rsid w:val="005551B6"/>
    <w:rsid w:val="005566D9"/>
    <w:rsid w:val="005567EF"/>
    <w:rsid w:val="005570FD"/>
    <w:rsid w:val="005574AF"/>
    <w:rsid w:val="00557855"/>
    <w:rsid w:val="00557EE3"/>
    <w:rsid w:val="00560880"/>
    <w:rsid w:val="005608C6"/>
    <w:rsid w:val="00560FEB"/>
    <w:rsid w:val="0056131A"/>
    <w:rsid w:val="005629F0"/>
    <w:rsid w:val="00563548"/>
    <w:rsid w:val="00563E6B"/>
    <w:rsid w:val="00564ADD"/>
    <w:rsid w:val="00564D74"/>
    <w:rsid w:val="0056621F"/>
    <w:rsid w:val="00567381"/>
    <w:rsid w:val="00567853"/>
    <w:rsid w:val="005678E6"/>
    <w:rsid w:val="005679D4"/>
    <w:rsid w:val="00567CD8"/>
    <w:rsid w:val="00571149"/>
    <w:rsid w:val="005713BF"/>
    <w:rsid w:val="0057159F"/>
    <w:rsid w:val="005716B0"/>
    <w:rsid w:val="00571EB4"/>
    <w:rsid w:val="00571F7A"/>
    <w:rsid w:val="0057269B"/>
    <w:rsid w:val="0057374A"/>
    <w:rsid w:val="00573FED"/>
    <w:rsid w:val="00574CDB"/>
    <w:rsid w:val="00575091"/>
    <w:rsid w:val="00576BF9"/>
    <w:rsid w:val="00576C5F"/>
    <w:rsid w:val="00577339"/>
    <w:rsid w:val="00577869"/>
    <w:rsid w:val="005778B8"/>
    <w:rsid w:val="00577A8D"/>
    <w:rsid w:val="00577E65"/>
    <w:rsid w:val="00580014"/>
    <w:rsid w:val="005812AD"/>
    <w:rsid w:val="00581FC8"/>
    <w:rsid w:val="00583785"/>
    <w:rsid w:val="00584FC2"/>
    <w:rsid w:val="00584FE5"/>
    <w:rsid w:val="005853DB"/>
    <w:rsid w:val="0058540F"/>
    <w:rsid w:val="005863E0"/>
    <w:rsid w:val="00586C21"/>
    <w:rsid w:val="0059083B"/>
    <w:rsid w:val="005910E2"/>
    <w:rsid w:val="005921E0"/>
    <w:rsid w:val="005924C6"/>
    <w:rsid w:val="00592623"/>
    <w:rsid w:val="00592FAB"/>
    <w:rsid w:val="0059361C"/>
    <w:rsid w:val="005943A8"/>
    <w:rsid w:val="005944E1"/>
    <w:rsid w:val="00594A94"/>
    <w:rsid w:val="00595F30"/>
    <w:rsid w:val="00596AE3"/>
    <w:rsid w:val="00596FCE"/>
    <w:rsid w:val="00597886"/>
    <w:rsid w:val="005A14D0"/>
    <w:rsid w:val="005A1F7E"/>
    <w:rsid w:val="005A2354"/>
    <w:rsid w:val="005A2B99"/>
    <w:rsid w:val="005A3257"/>
    <w:rsid w:val="005A37E8"/>
    <w:rsid w:val="005A3E71"/>
    <w:rsid w:val="005A40E2"/>
    <w:rsid w:val="005A725F"/>
    <w:rsid w:val="005A753F"/>
    <w:rsid w:val="005A778C"/>
    <w:rsid w:val="005B1059"/>
    <w:rsid w:val="005B10B2"/>
    <w:rsid w:val="005B145D"/>
    <w:rsid w:val="005B1E5E"/>
    <w:rsid w:val="005B2103"/>
    <w:rsid w:val="005B3689"/>
    <w:rsid w:val="005B3A24"/>
    <w:rsid w:val="005B3CA4"/>
    <w:rsid w:val="005B3E89"/>
    <w:rsid w:val="005B4645"/>
    <w:rsid w:val="005B471C"/>
    <w:rsid w:val="005B4F18"/>
    <w:rsid w:val="005B4FAC"/>
    <w:rsid w:val="005B5454"/>
    <w:rsid w:val="005B60D0"/>
    <w:rsid w:val="005B6CE4"/>
    <w:rsid w:val="005C0638"/>
    <w:rsid w:val="005C1202"/>
    <w:rsid w:val="005C16F5"/>
    <w:rsid w:val="005C1C6D"/>
    <w:rsid w:val="005C22C4"/>
    <w:rsid w:val="005C2DF8"/>
    <w:rsid w:val="005C54E5"/>
    <w:rsid w:val="005C579B"/>
    <w:rsid w:val="005C5E6F"/>
    <w:rsid w:val="005C6382"/>
    <w:rsid w:val="005C756A"/>
    <w:rsid w:val="005C75D1"/>
    <w:rsid w:val="005C76F8"/>
    <w:rsid w:val="005C7919"/>
    <w:rsid w:val="005D146B"/>
    <w:rsid w:val="005D1541"/>
    <w:rsid w:val="005D28BA"/>
    <w:rsid w:val="005D2B80"/>
    <w:rsid w:val="005D3A8D"/>
    <w:rsid w:val="005D3FD2"/>
    <w:rsid w:val="005D4E39"/>
    <w:rsid w:val="005D4F21"/>
    <w:rsid w:val="005D5708"/>
    <w:rsid w:val="005D5EA9"/>
    <w:rsid w:val="005D70DB"/>
    <w:rsid w:val="005E006C"/>
    <w:rsid w:val="005E1310"/>
    <w:rsid w:val="005E1918"/>
    <w:rsid w:val="005E2E8C"/>
    <w:rsid w:val="005E3EFF"/>
    <w:rsid w:val="005E650E"/>
    <w:rsid w:val="005E7903"/>
    <w:rsid w:val="005F0112"/>
    <w:rsid w:val="005F224D"/>
    <w:rsid w:val="005F2279"/>
    <w:rsid w:val="005F2B2E"/>
    <w:rsid w:val="005F32C8"/>
    <w:rsid w:val="005F34E2"/>
    <w:rsid w:val="005F4E70"/>
    <w:rsid w:val="005F4EA2"/>
    <w:rsid w:val="005F4F2E"/>
    <w:rsid w:val="005F61EC"/>
    <w:rsid w:val="005F6C66"/>
    <w:rsid w:val="005F70C8"/>
    <w:rsid w:val="005F7712"/>
    <w:rsid w:val="005F7FDF"/>
    <w:rsid w:val="006007A9"/>
    <w:rsid w:val="00601237"/>
    <w:rsid w:val="00601C89"/>
    <w:rsid w:val="00602804"/>
    <w:rsid w:val="00602B63"/>
    <w:rsid w:val="00603A46"/>
    <w:rsid w:val="0060425E"/>
    <w:rsid w:val="00604314"/>
    <w:rsid w:val="00604858"/>
    <w:rsid w:val="0060498E"/>
    <w:rsid w:val="00605395"/>
    <w:rsid w:val="006053B6"/>
    <w:rsid w:val="00605984"/>
    <w:rsid w:val="006065E0"/>
    <w:rsid w:val="00606756"/>
    <w:rsid w:val="00607175"/>
    <w:rsid w:val="00607A68"/>
    <w:rsid w:val="0061024C"/>
    <w:rsid w:val="00611639"/>
    <w:rsid w:val="006118C3"/>
    <w:rsid w:val="00613954"/>
    <w:rsid w:val="006142F0"/>
    <w:rsid w:val="00614429"/>
    <w:rsid w:val="00614A83"/>
    <w:rsid w:val="0061575B"/>
    <w:rsid w:val="00617CD3"/>
    <w:rsid w:val="00622027"/>
    <w:rsid w:val="00623079"/>
    <w:rsid w:val="00623AE5"/>
    <w:rsid w:val="00624055"/>
    <w:rsid w:val="00624A49"/>
    <w:rsid w:val="00624AF5"/>
    <w:rsid w:val="00624B50"/>
    <w:rsid w:val="00624FE7"/>
    <w:rsid w:val="006253DB"/>
    <w:rsid w:val="00625B83"/>
    <w:rsid w:val="0062626C"/>
    <w:rsid w:val="00627662"/>
    <w:rsid w:val="00627D70"/>
    <w:rsid w:val="006301CC"/>
    <w:rsid w:val="006314B4"/>
    <w:rsid w:val="00631E98"/>
    <w:rsid w:val="00632A40"/>
    <w:rsid w:val="00634F63"/>
    <w:rsid w:val="00635A28"/>
    <w:rsid w:val="00636D6E"/>
    <w:rsid w:val="00637502"/>
    <w:rsid w:val="00637BBA"/>
    <w:rsid w:val="00640F5C"/>
    <w:rsid w:val="00641BA4"/>
    <w:rsid w:val="006428FC"/>
    <w:rsid w:val="00642C3C"/>
    <w:rsid w:val="00642E66"/>
    <w:rsid w:val="006432F0"/>
    <w:rsid w:val="00643369"/>
    <w:rsid w:val="0064411C"/>
    <w:rsid w:val="00644861"/>
    <w:rsid w:val="00644A91"/>
    <w:rsid w:val="00644B5D"/>
    <w:rsid w:val="006453FA"/>
    <w:rsid w:val="00645A34"/>
    <w:rsid w:val="00646DAE"/>
    <w:rsid w:val="006470DE"/>
    <w:rsid w:val="00647A5E"/>
    <w:rsid w:val="0064B6B1"/>
    <w:rsid w:val="006509A2"/>
    <w:rsid w:val="00650B57"/>
    <w:rsid w:val="00651214"/>
    <w:rsid w:val="006522CC"/>
    <w:rsid w:val="00652B4D"/>
    <w:rsid w:val="00652D2B"/>
    <w:rsid w:val="0065368D"/>
    <w:rsid w:val="00654F69"/>
    <w:rsid w:val="00655ABE"/>
    <w:rsid w:val="00656840"/>
    <w:rsid w:val="00657CE6"/>
    <w:rsid w:val="006604DD"/>
    <w:rsid w:val="0066056C"/>
    <w:rsid w:val="0066067C"/>
    <w:rsid w:val="00660823"/>
    <w:rsid w:val="00663885"/>
    <w:rsid w:val="0066425A"/>
    <w:rsid w:val="006643BF"/>
    <w:rsid w:val="006658A0"/>
    <w:rsid w:val="00665D57"/>
    <w:rsid w:val="00666908"/>
    <w:rsid w:val="00667521"/>
    <w:rsid w:val="00667847"/>
    <w:rsid w:val="00670071"/>
    <w:rsid w:val="00670FE7"/>
    <w:rsid w:val="006714B6"/>
    <w:rsid w:val="00672AA4"/>
    <w:rsid w:val="006731BE"/>
    <w:rsid w:val="0067376D"/>
    <w:rsid w:val="00674022"/>
    <w:rsid w:val="006740E9"/>
    <w:rsid w:val="006748A7"/>
    <w:rsid w:val="00674E9C"/>
    <w:rsid w:val="0067576F"/>
    <w:rsid w:val="00675ADF"/>
    <w:rsid w:val="00675F88"/>
    <w:rsid w:val="0067658A"/>
    <w:rsid w:val="006773AE"/>
    <w:rsid w:val="00677574"/>
    <w:rsid w:val="0067775F"/>
    <w:rsid w:val="0067779B"/>
    <w:rsid w:val="006809BE"/>
    <w:rsid w:val="00681002"/>
    <w:rsid w:val="00682EF9"/>
    <w:rsid w:val="00683F61"/>
    <w:rsid w:val="00684295"/>
    <w:rsid w:val="00685978"/>
    <w:rsid w:val="00685A0D"/>
    <w:rsid w:val="00686BC9"/>
    <w:rsid w:val="00686BE2"/>
    <w:rsid w:val="00690939"/>
    <w:rsid w:val="006910DC"/>
    <w:rsid w:val="00691A15"/>
    <w:rsid w:val="006925B8"/>
    <w:rsid w:val="006936E2"/>
    <w:rsid w:val="0069389A"/>
    <w:rsid w:val="00694C13"/>
    <w:rsid w:val="00694CD1"/>
    <w:rsid w:val="00695CEB"/>
    <w:rsid w:val="006980B7"/>
    <w:rsid w:val="006A0E81"/>
    <w:rsid w:val="006A2951"/>
    <w:rsid w:val="006A2F2B"/>
    <w:rsid w:val="006A3744"/>
    <w:rsid w:val="006A3A93"/>
    <w:rsid w:val="006A3F3D"/>
    <w:rsid w:val="006A45A5"/>
    <w:rsid w:val="006A5D26"/>
    <w:rsid w:val="006A667C"/>
    <w:rsid w:val="006A696A"/>
    <w:rsid w:val="006A75B5"/>
    <w:rsid w:val="006B08BB"/>
    <w:rsid w:val="006B139C"/>
    <w:rsid w:val="006B20F4"/>
    <w:rsid w:val="006B2484"/>
    <w:rsid w:val="006B2D05"/>
    <w:rsid w:val="006B3A88"/>
    <w:rsid w:val="006B3DAE"/>
    <w:rsid w:val="006B492E"/>
    <w:rsid w:val="006B6536"/>
    <w:rsid w:val="006B666F"/>
    <w:rsid w:val="006B6A45"/>
    <w:rsid w:val="006B7129"/>
    <w:rsid w:val="006B77F2"/>
    <w:rsid w:val="006B7D4A"/>
    <w:rsid w:val="006C0311"/>
    <w:rsid w:val="006C054D"/>
    <w:rsid w:val="006C12BC"/>
    <w:rsid w:val="006C1D24"/>
    <w:rsid w:val="006C2011"/>
    <w:rsid w:val="006C412E"/>
    <w:rsid w:val="006C438E"/>
    <w:rsid w:val="006C4402"/>
    <w:rsid w:val="006C46E2"/>
    <w:rsid w:val="006C4952"/>
    <w:rsid w:val="006C4FAF"/>
    <w:rsid w:val="006C615B"/>
    <w:rsid w:val="006C716A"/>
    <w:rsid w:val="006C79FF"/>
    <w:rsid w:val="006D15A7"/>
    <w:rsid w:val="006D2E22"/>
    <w:rsid w:val="006D3F75"/>
    <w:rsid w:val="006D4437"/>
    <w:rsid w:val="006D47D1"/>
    <w:rsid w:val="006D4F8E"/>
    <w:rsid w:val="006E01F5"/>
    <w:rsid w:val="006E0812"/>
    <w:rsid w:val="006E134C"/>
    <w:rsid w:val="006E16C7"/>
    <w:rsid w:val="006E182F"/>
    <w:rsid w:val="006E1CB2"/>
    <w:rsid w:val="006E2230"/>
    <w:rsid w:val="006E285D"/>
    <w:rsid w:val="006E3425"/>
    <w:rsid w:val="006E37C1"/>
    <w:rsid w:val="006E3D6D"/>
    <w:rsid w:val="006E3ECE"/>
    <w:rsid w:val="006E42F2"/>
    <w:rsid w:val="006E54DE"/>
    <w:rsid w:val="006E5DE2"/>
    <w:rsid w:val="006E6165"/>
    <w:rsid w:val="006E61A3"/>
    <w:rsid w:val="006E6225"/>
    <w:rsid w:val="006E7189"/>
    <w:rsid w:val="006E754D"/>
    <w:rsid w:val="006F015F"/>
    <w:rsid w:val="006F02D3"/>
    <w:rsid w:val="006F12FB"/>
    <w:rsid w:val="006F2735"/>
    <w:rsid w:val="006F3CDD"/>
    <w:rsid w:val="006F3DBB"/>
    <w:rsid w:val="006F5095"/>
    <w:rsid w:val="006F581A"/>
    <w:rsid w:val="006F6A9B"/>
    <w:rsid w:val="006F6CB3"/>
    <w:rsid w:val="006F6DA3"/>
    <w:rsid w:val="006F7534"/>
    <w:rsid w:val="006F7841"/>
    <w:rsid w:val="0070057B"/>
    <w:rsid w:val="00700870"/>
    <w:rsid w:val="0070105A"/>
    <w:rsid w:val="00701399"/>
    <w:rsid w:val="007016AB"/>
    <w:rsid w:val="00701E40"/>
    <w:rsid w:val="0070211D"/>
    <w:rsid w:val="00703801"/>
    <w:rsid w:val="00704FB2"/>
    <w:rsid w:val="0070612C"/>
    <w:rsid w:val="0071069D"/>
    <w:rsid w:val="007114BC"/>
    <w:rsid w:val="0071243A"/>
    <w:rsid w:val="00712F41"/>
    <w:rsid w:val="0071313C"/>
    <w:rsid w:val="00713BDC"/>
    <w:rsid w:val="0071445F"/>
    <w:rsid w:val="007165F5"/>
    <w:rsid w:val="007167EE"/>
    <w:rsid w:val="00716F64"/>
    <w:rsid w:val="007174FD"/>
    <w:rsid w:val="00721079"/>
    <w:rsid w:val="007210F2"/>
    <w:rsid w:val="007216A4"/>
    <w:rsid w:val="00721AE6"/>
    <w:rsid w:val="00721C2C"/>
    <w:rsid w:val="00721C82"/>
    <w:rsid w:val="00722F67"/>
    <w:rsid w:val="00724918"/>
    <w:rsid w:val="007253AC"/>
    <w:rsid w:val="00725655"/>
    <w:rsid w:val="00725E35"/>
    <w:rsid w:val="00726312"/>
    <w:rsid w:val="007267C9"/>
    <w:rsid w:val="00726CE8"/>
    <w:rsid w:val="00726D14"/>
    <w:rsid w:val="00726E6A"/>
    <w:rsid w:val="0072725B"/>
    <w:rsid w:val="00727DD9"/>
    <w:rsid w:val="00734CA8"/>
    <w:rsid w:val="00734DAC"/>
    <w:rsid w:val="00735707"/>
    <w:rsid w:val="00735CD3"/>
    <w:rsid w:val="007365D3"/>
    <w:rsid w:val="00736762"/>
    <w:rsid w:val="0073712D"/>
    <w:rsid w:val="0073753D"/>
    <w:rsid w:val="00737D7E"/>
    <w:rsid w:val="00737FAF"/>
    <w:rsid w:val="007404FC"/>
    <w:rsid w:val="00740B96"/>
    <w:rsid w:val="00742483"/>
    <w:rsid w:val="00743212"/>
    <w:rsid w:val="007436C2"/>
    <w:rsid w:val="0074436E"/>
    <w:rsid w:val="00745445"/>
    <w:rsid w:val="00746337"/>
    <w:rsid w:val="00747026"/>
    <w:rsid w:val="00747249"/>
    <w:rsid w:val="0074765D"/>
    <w:rsid w:val="00747689"/>
    <w:rsid w:val="00750870"/>
    <w:rsid w:val="0075099E"/>
    <w:rsid w:val="00751147"/>
    <w:rsid w:val="0075194A"/>
    <w:rsid w:val="00751B58"/>
    <w:rsid w:val="00753181"/>
    <w:rsid w:val="0075321B"/>
    <w:rsid w:val="0075366C"/>
    <w:rsid w:val="00753F9D"/>
    <w:rsid w:val="00754B1A"/>
    <w:rsid w:val="00754F69"/>
    <w:rsid w:val="00755971"/>
    <w:rsid w:val="0075647B"/>
    <w:rsid w:val="007573FB"/>
    <w:rsid w:val="007574A9"/>
    <w:rsid w:val="007578CB"/>
    <w:rsid w:val="00761E5C"/>
    <w:rsid w:val="007625FF"/>
    <w:rsid w:val="00763B7C"/>
    <w:rsid w:val="007646B6"/>
    <w:rsid w:val="00764C45"/>
    <w:rsid w:val="007660E9"/>
    <w:rsid w:val="00766486"/>
    <w:rsid w:val="00766D23"/>
    <w:rsid w:val="00770355"/>
    <w:rsid w:val="00770E70"/>
    <w:rsid w:val="00771D2D"/>
    <w:rsid w:val="00771DD7"/>
    <w:rsid w:val="00772750"/>
    <w:rsid w:val="007734CB"/>
    <w:rsid w:val="00773FF5"/>
    <w:rsid w:val="00775578"/>
    <w:rsid w:val="00775662"/>
    <w:rsid w:val="00775FB3"/>
    <w:rsid w:val="00781314"/>
    <w:rsid w:val="007815EB"/>
    <w:rsid w:val="0078227A"/>
    <w:rsid w:val="00782562"/>
    <w:rsid w:val="00782D0B"/>
    <w:rsid w:val="00782D8C"/>
    <w:rsid w:val="00783273"/>
    <w:rsid w:val="0078394F"/>
    <w:rsid w:val="00783A43"/>
    <w:rsid w:val="00783D54"/>
    <w:rsid w:val="00784635"/>
    <w:rsid w:val="007852FB"/>
    <w:rsid w:val="00786FFC"/>
    <w:rsid w:val="00791365"/>
    <w:rsid w:val="00791B13"/>
    <w:rsid w:val="00792077"/>
    <w:rsid w:val="00792E13"/>
    <w:rsid w:val="00793704"/>
    <w:rsid w:val="007939BE"/>
    <w:rsid w:val="00794C5A"/>
    <w:rsid w:val="00796820"/>
    <w:rsid w:val="00797C05"/>
    <w:rsid w:val="00797C43"/>
    <w:rsid w:val="007A0A3B"/>
    <w:rsid w:val="007A0A4E"/>
    <w:rsid w:val="007A0C59"/>
    <w:rsid w:val="007A0FDF"/>
    <w:rsid w:val="007A1B95"/>
    <w:rsid w:val="007A3B57"/>
    <w:rsid w:val="007A402E"/>
    <w:rsid w:val="007A46C4"/>
    <w:rsid w:val="007A59F3"/>
    <w:rsid w:val="007A6ECE"/>
    <w:rsid w:val="007A7031"/>
    <w:rsid w:val="007A70B4"/>
    <w:rsid w:val="007A7411"/>
    <w:rsid w:val="007B00F8"/>
    <w:rsid w:val="007B03C5"/>
    <w:rsid w:val="007B0517"/>
    <w:rsid w:val="007B3026"/>
    <w:rsid w:val="007B3AA0"/>
    <w:rsid w:val="007B4CEE"/>
    <w:rsid w:val="007B4EEE"/>
    <w:rsid w:val="007B5112"/>
    <w:rsid w:val="007C0311"/>
    <w:rsid w:val="007C0483"/>
    <w:rsid w:val="007C1EC6"/>
    <w:rsid w:val="007C265A"/>
    <w:rsid w:val="007C2F75"/>
    <w:rsid w:val="007C382B"/>
    <w:rsid w:val="007C474F"/>
    <w:rsid w:val="007C59AA"/>
    <w:rsid w:val="007C5F8A"/>
    <w:rsid w:val="007C62A5"/>
    <w:rsid w:val="007C7124"/>
    <w:rsid w:val="007C7146"/>
    <w:rsid w:val="007C7E77"/>
    <w:rsid w:val="007D04CF"/>
    <w:rsid w:val="007D1495"/>
    <w:rsid w:val="007D1D7C"/>
    <w:rsid w:val="007D25A0"/>
    <w:rsid w:val="007D2A23"/>
    <w:rsid w:val="007D3ABE"/>
    <w:rsid w:val="007D4601"/>
    <w:rsid w:val="007D5014"/>
    <w:rsid w:val="007D5682"/>
    <w:rsid w:val="007D6135"/>
    <w:rsid w:val="007D6187"/>
    <w:rsid w:val="007D6B42"/>
    <w:rsid w:val="007D71FB"/>
    <w:rsid w:val="007D7416"/>
    <w:rsid w:val="007D7AC6"/>
    <w:rsid w:val="007D7F36"/>
    <w:rsid w:val="007D7F99"/>
    <w:rsid w:val="007E0643"/>
    <w:rsid w:val="007E1A84"/>
    <w:rsid w:val="007E1E69"/>
    <w:rsid w:val="007E3D15"/>
    <w:rsid w:val="007E3E77"/>
    <w:rsid w:val="007E5247"/>
    <w:rsid w:val="007E536C"/>
    <w:rsid w:val="007E6053"/>
    <w:rsid w:val="007E639E"/>
    <w:rsid w:val="007E6D89"/>
    <w:rsid w:val="007E7345"/>
    <w:rsid w:val="007F0607"/>
    <w:rsid w:val="007F0BE1"/>
    <w:rsid w:val="007F1728"/>
    <w:rsid w:val="007F1FF9"/>
    <w:rsid w:val="007F212D"/>
    <w:rsid w:val="007F2226"/>
    <w:rsid w:val="007F2F79"/>
    <w:rsid w:val="007F50B5"/>
    <w:rsid w:val="007F5F9B"/>
    <w:rsid w:val="007F604C"/>
    <w:rsid w:val="007F7468"/>
    <w:rsid w:val="007F7DC4"/>
    <w:rsid w:val="00802B62"/>
    <w:rsid w:val="00802E20"/>
    <w:rsid w:val="00803708"/>
    <w:rsid w:val="00803B4B"/>
    <w:rsid w:val="0080433C"/>
    <w:rsid w:val="00804CC8"/>
    <w:rsid w:val="00804EAA"/>
    <w:rsid w:val="00804F05"/>
    <w:rsid w:val="0080534F"/>
    <w:rsid w:val="00807F32"/>
    <w:rsid w:val="00811039"/>
    <w:rsid w:val="00811F53"/>
    <w:rsid w:val="008127D9"/>
    <w:rsid w:val="00813022"/>
    <w:rsid w:val="00813108"/>
    <w:rsid w:val="008132DC"/>
    <w:rsid w:val="00813DBE"/>
    <w:rsid w:val="0081490D"/>
    <w:rsid w:val="00814D05"/>
    <w:rsid w:val="0081513F"/>
    <w:rsid w:val="00815EE0"/>
    <w:rsid w:val="0081697E"/>
    <w:rsid w:val="00817227"/>
    <w:rsid w:val="00820A02"/>
    <w:rsid w:val="00820A54"/>
    <w:rsid w:val="00820E18"/>
    <w:rsid w:val="00820FB1"/>
    <w:rsid w:val="00821C15"/>
    <w:rsid w:val="0082263D"/>
    <w:rsid w:val="008226D2"/>
    <w:rsid w:val="008234D9"/>
    <w:rsid w:val="008251DD"/>
    <w:rsid w:val="008257EC"/>
    <w:rsid w:val="00826A7A"/>
    <w:rsid w:val="00826E9A"/>
    <w:rsid w:val="00827697"/>
    <w:rsid w:val="008278A1"/>
    <w:rsid w:val="00827CF4"/>
    <w:rsid w:val="00827F42"/>
    <w:rsid w:val="00828DB4"/>
    <w:rsid w:val="00830F74"/>
    <w:rsid w:val="00832CB7"/>
    <w:rsid w:val="0083473E"/>
    <w:rsid w:val="00835631"/>
    <w:rsid w:val="008365FB"/>
    <w:rsid w:val="00837894"/>
    <w:rsid w:val="00837B84"/>
    <w:rsid w:val="00840A81"/>
    <w:rsid w:val="0084233F"/>
    <w:rsid w:val="00842A58"/>
    <w:rsid w:val="00842FFF"/>
    <w:rsid w:val="00843942"/>
    <w:rsid w:val="00844C10"/>
    <w:rsid w:val="008455C3"/>
    <w:rsid w:val="00845A01"/>
    <w:rsid w:val="0084664B"/>
    <w:rsid w:val="008468F1"/>
    <w:rsid w:val="00846B12"/>
    <w:rsid w:val="0085034B"/>
    <w:rsid w:val="00850A20"/>
    <w:rsid w:val="00850D04"/>
    <w:rsid w:val="008513C7"/>
    <w:rsid w:val="008520FA"/>
    <w:rsid w:val="00853621"/>
    <w:rsid w:val="00854877"/>
    <w:rsid w:val="008552D5"/>
    <w:rsid w:val="00855F90"/>
    <w:rsid w:val="008568EA"/>
    <w:rsid w:val="00856BC0"/>
    <w:rsid w:val="0085724E"/>
    <w:rsid w:val="00857769"/>
    <w:rsid w:val="008578EA"/>
    <w:rsid w:val="00860175"/>
    <w:rsid w:val="00860DA7"/>
    <w:rsid w:val="00861D8E"/>
    <w:rsid w:val="00861FED"/>
    <w:rsid w:val="008622BC"/>
    <w:rsid w:val="008625B1"/>
    <w:rsid w:val="00863CC3"/>
    <w:rsid w:val="008641BD"/>
    <w:rsid w:val="00864461"/>
    <w:rsid w:val="00864C87"/>
    <w:rsid w:val="00865D51"/>
    <w:rsid w:val="0086658D"/>
    <w:rsid w:val="00867630"/>
    <w:rsid w:val="00870433"/>
    <w:rsid w:val="008704D4"/>
    <w:rsid w:val="0087180E"/>
    <w:rsid w:val="00872C5E"/>
    <w:rsid w:val="00873B9A"/>
    <w:rsid w:val="0087415E"/>
    <w:rsid w:val="008743AA"/>
    <w:rsid w:val="008751FB"/>
    <w:rsid w:val="00875746"/>
    <w:rsid w:val="008774C0"/>
    <w:rsid w:val="00877E2D"/>
    <w:rsid w:val="00880E49"/>
    <w:rsid w:val="00881495"/>
    <w:rsid w:val="008815AE"/>
    <w:rsid w:val="00881712"/>
    <w:rsid w:val="00881796"/>
    <w:rsid w:val="00882572"/>
    <w:rsid w:val="0088389A"/>
    <w:rsid w:val="008839F4"/>
    <w:rsid w:val="00885007"/>
    <w:rsid w:val="008851D2"/>
    <w:rsid w:val="00886D8D"/>
    <w:rsid w:val="00890CA3"/>
    <w:rsid w:val="00892C93"/>
    <w:rsid w:val="00893812"/>
    <w:rsid w:val="0089487A"/>
    <w:rsid w:val="00894ECC"/>
    <w:rsid w:val="00895780"/>
    <w:rsid w:val="0089748C"/>
    <w:rsid w:val="0089780A"/>
    <w:rsid w:val="00897A9F"/>
    <w:rsid w:val="0089FD7E"/>
    <w:rsid w:val="008A1C8D"/>
    <w:rsid w:val="008A1D05"/>
    <w:rsid w:val="008A3537"/>
    <w:rsid w:val="008A3654"/>
    <w:rsid w:val="008A3F32"/>
    <w:rsid w:val="008A4CD7"/>
    <w:rsid w:val="008A4FA8"/>
    <w:rsid w:val="008A5179"/>
    <w:rsid w:val="008A625C"/>
    <w:rsid w:val="008A6314"/>
    <w:rsid w:val="008A7A0D"/>
    <w:rsid w:val="008A7B4B"/>
    <w:rsid w:val="008A7F1B"/>
    <w:rsid w:val="008B0672"/>
    <w:rsid w:val="008B0DC3"/>
    <w:rsid w:val="008B0DCD"/>
    <w:rsid w:val="008B0E39"/>
    <w:rsid w:val="008B0F89"/>
    <w:rsid w:val="008B1474"/>
    <w:rsid w:val="008B3156"/>
    <w:rsid w:val="008B36F5"/>
    <w:rsid w:val="008B39F8"/>
    <w:rsid w:val="008B3A06"/>
    <w:rsid w:val="008B4294"/>
    <w:rsid w:val="008B4408"/>
    <w:rsid w:val="008B477E"/>
    <w:rsid w:val="008B53F0"/>
    <w:rsid w:val="008B5C0E"/>
    <w:rsid w:val="008B611F"/>
    <w:rsid w:val="008B6693"/>
    <w:rsid w:val="008B69BE"/>
    <w:rsid w:val="008B6BD3"/>
    <w:rsid w:val="008B6DF6"/>
    <w:rsid w:val="008C0ECB"/>
    <w:rsid w:val="008C1EA0"/>
    <w:rsid w:val="008C23A5"/>
    <w:rsid w:val="008C3555"/>
    <w:rsid w:val="008C4053"/>
    <w:rsid w:val="008C4621"/>
    <w:rsid w:val="008C67ED"/>
    <w:rsid w:val="008C70C3"/>
    <w:rsid w:val="008C7191"/>
    <w:rsid w:val="008C74A5"/>
    <w:rsid w:val="008D152C"/>
    <w:rsid w:val="008D1BCB"/>
    <w:rsid w:val="008D2C07"/>
    <w:rsid w:val="008D3292"/>
    <w:rsid w:val="008D3D33"/>
    <w:rsid w:val="008D49E6"/>
    <w:rsid w:val="008D4DA7"/>
    <w:rsid w:val="008D6DEE"/>
    <w:rsid w:val="008E028C"/>
    <w:rsid w:val="008E063F"/>
    <w:rsid w:val="008E2934"/>
    <w:rsid w:val="008E47C2"/>
    <w:rsid w:val="008E5062"/>
    <w:rsid w:val="008E626C"/>
    <w:rsid w:val="008E6C8C"/>
    <w:rsid w:val="008E6F58"/>
    <w:rsid w:val="008E7177"/>
    <w:rsid w:val="008E7F7A"/>
    <w:rsid w:val="008F04AA"/>
    <w:rsid w:val="008F11DC"/>
    <w:rsid w:val="008F147F"/>
    <w:rsid w:val="008F20CE"/>
    <w:rsid w:val="008F293A"/>
    <w:rsid w:val="008F2A34"/>
    <w:rsid w:val="008F2B1E"/>
    <w:rsid w:val="008F32E6"/>
    <w:rsid w:val="008F39B3"/>
    <w:rsid w:val="008F44EE"/>
    <w:rsid w:val="008F513A"/>
    <w:rsid w:val="008F5A87"/>
    <w:rsid w:val="008F5CAC"/>
    <w:rsid w:val="008F5DFE"/>
    <w:rsid w:val="008F5EA0"/>
    <w:rsid w:val="008F5FE7"/>
    <w:rsid w:val="008F6089"/>
    <w:rsid w:val="008F7474"/>
    <w:rsid w:val="008F7CD4"/>
    <w:rsid w:val="008F7FD1"/>
    <w:rsid w:val="009003A6"/>
    <w:rsid w:val="009007E9"/>
    <w:rsid w:val="00901662"/>
    <w:rsid w:val="0090178D"/>
    <w:rsid w:val="009020FB"/>
    <w:rsid w:val="00902474"/>
    <w:rsid w:val="009028C9"/>
    <w:rsid w:val="00902A95"/>
    <w:rsid w:val="00902F06"/>
    <w:rsid w:val="00904EF6"/>
    <w:rsid w:val="00904FB0"/>
    <w:rsid w:val="009055AC"/>
    <w:rsid w:val="009056D9"/>
    <w:rsid w:val="00906E2E"/>
    <w:rsid w:val="00907B13"/>
    <w:rsid w:val="00907F79"/>
    <w:rsid w:val="00910127"/>
    <w:rsid w:val="0091044A"/>
    <w:rsid w:val="00911E09"/>
    <w:rsid w:val="0091358C"/>
    <w:rsid w:val="00913DC3"/>
    <w:rsid w:val="009144E8"/>
    <w:rsid w:val="00914EEB"/>
    <w:rsid w:val="00915302"/>
    <w:rsid w:val="00915744"/>
    <w:rsid w:val="00915948"/>
    <w:rsid w:val="009167C8"/>
    <w:rsid w:val="009168C7"/>
    <w:rsid w:val="00916E0E"/>
    <w:rsid w:val="00916EA8"/>
    <w:rsid w:val="00916F39"/>
    <w:rsid w:val="00917B50"/>
    <w:rsid w:val="009214BD"/>
    <w:rsid w:val="00922B7A"/>
    <w:rsid w:val="009233D9"/>
    <w:rsid w:val="009235A9"/>
    <w:rsid w:val="00923D3B"/>
    <w:rsid w:val="009240D5"/>
    <w:rsid w:val="00924395"/>
    <w:rsid w:val="00924BD1"/>
    <w:rsid w:val="009261BB"/>
    <w:rsid w:val="00926611"/>
    <w:rsid w:val="0092775D"/>
    <w:rsid w:val="009278C0"/>
    <w:rsid w:val="00927FE3"/>
    <w:rsid w:val="00930193"/>
    <w:rsid w:val="00930CD7"/>
    <w:rsid w:val="009320F8"/>
    <w:rsid w:val="00932803"/>
    <w:rsid w:val="009328D7"/>
    <w:rsid w:val="009329A6"/>
    <w:rsid w:val="00932D5B"/>
    <w:rsid w:val="00932FBD"/>
    <w:rsid w:val="00933813"/>
    <w:rsid w:val="00933BCD"/>
    <w:rsid w:val="0093488C"/>
    <w:rsid w:val="0093561C"/>
    <w:rsid w:val="0093663D"/>
    <w:rsid w:val="009401EB"/>
    <w:rsid w:val="00940CEC"/>
    <w:rsid w:val="00942DB6"/>
    <w:rsid w:val="00943114"/>
    <w:rsid w:val="0094421F"/>
    <w:rsid w:val="00950D27"/>
    <w:rsid w:val="0095245F"/>
    <w:rsid w:val="009529CB"/>
    <w:rsid w:val="00953207"/>
    <w:rsid w:val="00954D37"/>
    <w:rsid w:val="009555E4"/>
    <w:rsid w:val="009560B0"/>
    <w:rsid w:val="00957455"/>
    <w:rsid w:val="00957571"/>
    <w:rsid w:val="00960106"/>
    <w:rsid w:val="00960684"/>
    <w:rsid w:val="00960CE4"/>
    <w:rsid w:val="009613BB"/>
    <w:rsid w:val="00962071"/>
    <w:rsid w:val="00962932"/>
    <w:rsid w:val="00962E01"/>
    <w:rsid w:val="0096337C"/>
    <w:rsid w:val="00963427"/>
    <w:rsid w:val="00965285"/>
    <w:rsid w:val="00966435"/>
    <w:rsid w:val="00967275"/>
    <w:rsid w:val="009677B8"/>
    <w:rsid w:val="0097028A"/>
    <w:rsid w:val="009708AA"/>
    <w:rsid w:val="00970B29"/>
    <w:rsid w:val="0097139C"/>
    <w:rsid w:val="009714BD"/>
    <w:rsid w:val="00972DBE"/>
    <w:rsid w:val="00972FB3"/>
    <w:rsid w:val="009741FD"/>
    <w:rsid w:val="009747D1"/>
    <w:rsid w:val="0097497A"/>
    <w:rsid w:val="00974DF3"/>
    <w:rsid w:val="00975A6B"/>
    <w:rsid w:val="00975CF6"/>
    <w:rsid w:val="0097608E"/>
    <w:rsid w:val="00977E85"/>
    <w:rsid w:val="00983191"/>
    <w:rsid w:val="00983C32"/>
    <w:rsid w:val="00984193"/>
    <w:rsid w:val="00984570"/>
    <w:rsid w:val="0098492E"/>
    <w:rsid w:val="009862CA"/>
    <w:rsid w:val="00987062"/>
    <w:rsid w:val="009903CA"/>
    <w:rsid w:val="009921FE"/>
    <w:rsid w:val="00993AC2"/>
    <w:rsid w:val="00993C14"/>
    <w:rsid w:val="00993CD6"/>
    <w:rsid w:val="0099500F"/>
    <w:rsid w:val="009962E8"/>
    <w:rsid w:val="0099699D"/>
    <w:rsid w:val="0099749E"/>
    <w:rsid w:val="00997571"/>
    <w:rsid w:val="009A097B"/>
    <w:rsid w:val="009A0B0F"/>
    <w:rsid w:val="009A194A"/>
    <w:rsid w:val="009A4AE3"/>
    <w:rsid w:val="009A5211"/>
    <w:rsid w:val="009A59E0"/>
    <w:rsid w:val="009A5F14"/>
    <w:rsid w:val="009A61B4"/>
    <w:rsid w:val="009A674A"/>
    <w:rsid w:val="009A678C"/>
    <w:rsid w:val="009A7D48"/>
    <w:rsid w:val="009A7D71"/>
    <w:rsid w:val="009B0066"/>
    <w:rsid w:val="009B0818"/>
    <w:rsid w:val="009B10DF"/>
    <w:rsid w:val="009B115B"/>
    <w:rsid w:val="009B1BCD"/>
    <w:rsid w:val="009B1DA3"/>
    <w:rsid w:val="009B249C"/>
    <w:rsid w:val="009B2D2D"/>
    <w:rsid w:val="009B2F59"/>
    <w:rsid w:val="009B3480"/>
    <w:rsid w:val="009B3FEE"/>
    <w:rsid w:val="009B6A7F"/>
    <w:rsid w:val="009B7F7D"/>
    <w:rsid w:val="009BB611"/>
    <w:rsid w:val="009C025C"/>
    <w:rsid w:val="009C0470"/>
    <w:rsid w:val="009C171A"/>
    <w:rsid w:val="009C254C"/>
    <w:rsid w:val="009C27BE"/>
    <w:rsid w:val="009C2F21"/>
    <w:rsid w:val="009C3132"/>
    <w:rsid w:val="009C3169"/>
    <w:rsid w:val="009C322D"/>
    <w:rsid w:val="009C3389"/>
    <w:rsid w:val="009C360D"/>
    <w:rsid w:val="009C3709"/>
    <w:rsid w:val="009C3C3B"/>
    <w:rsid w:val="009C449B"/>
    <w:rsid w:val="009C46B9"/>
    <w:rsid w:val="009C48DD"/>
    <w:rsid w:val="009C5F16"/>
    <w:rsid w:val="009C631B"/>
    <w:rsid w:val="009C65D5"/>
    <w:rsid w:val="009C678B"/>
    <w:rsid w:val="009C770B"/>
    <w:rsid w:val="009C7CAC"/>
    <w:rsid w:val="009D073C"/>
    <w:rsid w:val="009D14A7"/>
    <w:rsid w:val="009D430E"/>
    <w:rsid w:val="009D5219"/>
    <w:rsid w:val="009D5609"/>
    <w:rsid w:val="009D58E7"/>
    <w:rsid w:val="009D5CDB"/>
    <w:rsid w:val="009D63F4"/>
    <w:rsid w:val="009D661F"/>
    <w:rsid w:val="009D7115"/>
    <w:rsid w:val="009E0B13"/>
    <w:rsid w:val="009E2183"/>
    <w:rsid w:val="009E2467"/>
    <w:rsid w:val="009E36E3"/>
    <w:rsid w:val="009E4274"/>
    <w:rsid w:val="009E4675"/>
    <w:rsid w:val="009E5D23"/>
    <w:rsid w:val="009E7D4F"/>
    <w:rsid w:val="009F012E"/>
    <w:rsid w:val="009F0467"/>
    <w:rsid w:val="009F0A38"/>
    <w:rsid w:val="009F0A3B"/>
    <w:rsid w:val="009F1373"/>
    <w:rsid w:val="009F1733"/>
    <w:rsid w:val="009F17F8"/>
    <w:rsid w:val="009F1EFB"/>
    <w:rsid w:val="009F2144"/>
    <w:rsid w:val="009F260B"/>
    <w:rsid w:val="009F2625"/>
    <w:rsid w:val="009F3288"/>
    <w:rsid w:val="009F45F5"/>
    <w:rsid w:val="009F6387"/>
    <w:rsid w:val="009F6EC8"/>
    <w:rsid w:val="009F7225"/>
    <w:rsid w:val="00A000D6"/>
    <w:rsid w:val="00A00479"/>
    <w:rsid w:val="00A01712"/>
    <w:rsid w:val="00A01908"/>
    <w:rsid w:val="00A021E8"/>
    <w:rsid w:val="00A02FC0"/>
    <w:rsid w:val="00A03317"/>
    <w:rsid w:val="00A0375B"/>
    <w:rsid w:val="00A04168"/>
    <w:rsid w:val="00A0488B"/>
    <w:rsid w:val="00A04EFF"/>
    <w:rsid w:val="00A05871"/>
    <w:rsid w:val="00A0723C"/>
    <w:rsid w:val="00A07254"/>
    <w:rsid w:val="00A07E93"/>
    <w:rsid w:val="00A100C2"/>
    <w:rsid w:val="00A10876"/>
    <w:rsid w:val="00A1139D"/>
    <w:rsid w:val="00A11984"/>
    <w:rsid w:val="00A11ACC"/>
    <w:rsid w:val="00A11F75"/>
    <w:rsid w:val="00A12545"/>
    <w:rsid w:val="00A13702"/>
    <w:rsid w:val="00A147EA"/>
    <w:rsid w:val="00A14AE9"/>
    <w:rsid w:val="00A20A4B"/>
    <w:rsid w:val="00A2362B"/>
    <w:rsid w:val="00A24EC7"/>
    <w:rsid w:val="00A24F1F"/>
    <w:rsid w:val="00A27021"/>
    <w:rsid w:val="00A275F5"/>
    <w:rsid w:val="00A277CD"/>
    <w:rsid w:val="00A279FD"/>
    <w:rsid w:val="00A3013B"/>
    <w:rsid w:val="00A30895"/>
    <w:rsid w:val="00A32451"/>
    <w:rsid w:val="00A324BE"/>
    <w:rsid w:val="00A34885"/>
    <w:rsid w:val="00A35A19"/>
    <w:rsid w:val="00A36750"/>
    <w:rsid w:val="00A37440"/>
    <w:rsid w:val="00A3791F"/>
    <w:rsid w:val="00A37BA2"/>
    <w:rsid w:val="00A401CA"/>
    <w:rsid w:val="00A407B0"/>
    <w:rsid w:val="00A415A6"/>
    <w:rsid w:val="00A43215"/>
    <w:rsid w:val="00A435F6"/>
    <w:rsid w:val="00A43928"/>
    <w:rsid w:val="00A43987"/>
    <w:rsid w:val="00A43F61"/>
    <w:rsid w:val="00A459DB"/>
    <w:rsid w:val="00A45B2A"/>
    <w:rsid w:val="00A4619C"/>
    <w:rsid w:val="00A4775C"/>
    <w:rsid w:val="00A47860"/>
    <w:rsid w:val="00A509D0"/>
    <w:rsid w:val="00A50B40"/>
    <w:rsid w:val="00A51CAA"/>
    <w:rsid w:val="00A51FAB"/>
    <w:rsid w:val="00A52DB3"/>
    <w:rsid w:val="00A54C8F"/>
    <w:rsid w:val="00A558E9"/>
    <w:rsid w:val="00A570C7"/>
    <w:rsid w:val="00A606DE"/>
    <w:rsid w:val="00A617CD"/>
    <w:rsid w:val="00A62EA1"/>
    <w:rsid w:val="00A6344A"/>
    <w:rsid w:val="00A63B94"/>
    <w:rsid w:val="00A64765"/>
    <w:rsid w:val="00A662DD"/>
    <w:rsid w:val="00A667CE"/>
    <w:rsid w:val="00A66B3F"/>
    <w:rsid w:val="00A66E7A"/>
    <w:rsid w:val="00A7081D"/>
    <w:rsid w:val="00A70EBA"/>
    <w:rsid w:val="00A72394"/>
    <w:rsid w:val="00A72C9A"/>
    <w:rsid w:val="00A730F6"/>
    <w:rsid w:val="00A73EE3"/>
    <w:rsid w:val="00A754CD"/>
    <w:rsid w:val="00A777B9"/>
    <w:rsid w:val="00A77CB7"/>
    <w:rsid w:val="00A80C24"/>
    <w:rsid w:val="00A815D8"/>
    <w:rsid w:val="00A8247F"/>
    <w:rsid w:val="00A826CB"/>
    <w:rsid w:val="00A82FBE"/>
    <w:rsid w:val="00A836A3"/>
    <w:rsid w:val="00A83F60"/>
    <w:rsid w:val="00A84594"/>
    <w:rsid w:val="00A85BBC"/>
    <w:rsid w:val="00A85C53"/>
    <w:rsid w:val="00A86659"/>
    <w:rsid w:val="00A86ED7"/>
    <w:rsid w:val="00A8719C"/>
    <w:rsid w:val="00A876A4"/>
    <w:rsid w:val="00A900A7"/>
    <w:rsid w:val="00A90297"/>
    <w:rsid w:val="00A90658"/>
    <w:rsid w:val="00A90CA2"/>
    <w:rsid w:val="00A91A73"/>
    <w:rsid w:val="00A9210A"/>
    <w:rsid w:val="00A931D5"/>
    <w:rsid w:val="00A93D07"/>
    <w:rsid w:val="00A942F3"/>
    <w:rsid w:val="00A944EA"/>
    <w:rsid w:val="00A94AD9"/>
    <w:rsid w:val="00A9620F"/>
    <w:rsid w:val="00AA0B05"/>
    <w:rsid w:val="00AA0B39"/>
    <w:rsid w:val="00AA10EC"/>
    <w:rsid w:val="00AA1398"/>
    <w:rsid w:val="00AA2539"/>
    <w:rsid w:val="00AA2A1B"/>
    <w:rsid w:val="00AA344D"/>
    <w:rsid w:val="00AA39A9"/>
    <w:rsid w:val="00AA4992"/>
    <w:rsid w:val="00AA540C"/>
    <w:rsid w:val="00AA5417"/>
    <w:rsid w:val="00AA7511"/>
    <w:rsid w:val="00AA76D1"/>
    <w:rsid w:val="00AA79BE"/>
    <w:rsid w:val="00AA7AA2"/>
    <w:rsid w:val="00AB03D1"/>
    <w:rsid w:val="00AB11B3"/>
    <w:rsid w:val="00AB187B"/>
    <w:rsid w:val="00AB1916"/>
    <w:rsid w:val="00AB2016"/>
    <w:rsid w:val="00AB4641"/>
    <w:rsid w:val="00AB5430"/>
    <w:rsid w:val="00AB560B"/>
    <w:rsid w:val="00AB7CD5"/>
    <w:rsid w:val="00AC0133"/>
    <w:rsid w:val="00AC0729"/>
    <w:rsid w:val="00AC2AC2"/>
    <w:rsid w:val="00AC3217"/>
    <w:rsid w:val="00AC3299"/>
    <w:rsid w:val="00AC35AD"/>
    <w:rsid w:val="00AC3781"/>
    <w:rsid w:val="00AC3FA3"/>
    <w:rsid w:val="00AC4110"/>
    <w:rsid w:val="00AC42B6"/>
    <w:rsid w:val="00AC5736"/>
    <w:rsid w:val="00AC6927"/>
    <w:rsid w:val="00AC71AF"/>
    <w:rsid w:val="00AC7C76"/>
    <w:rsid w:val="00AD035C"/>
    <w:rsid w:val="00AD0FC9"/>
    <w:rsid w:val="00AD21AD"/>
    <w:rsid w:val="00AD252B"/>
    <w:rsid w:val="00AD3DFD"/>
    <w:rsid w:val="00AD5D0C"/>
    <w:rsid w:val="00AD5EC6"/>
    <w:rsid w:val="00AD6D47"/>
    <w:rsid w:val="00AD6DE8"/>
    <w:rsid w:val="00AD7391"/>
    <w:rsid w:val="00AD78A3"/>
    <w:rsid w:val="00AD7F7B"/>
    <w:rsid w:val="00AE036B"/>
    <w:rsid w:val="00AE045B"/>
    <w:rsid w:val="00AE0C08"/>
    <w:rsid w:val="00AE1867"/>
    <w:rsid w:val="00AE1A80"/>
    <w:rsid w:val="00AE1F0A"/>
    <w:rsid w:val="00AE215E"/>
    <w:rsid w:val="00AE2CB2"/>
    <w:rsid w:val="00AE4931"/>
    <w:rsid w:val="00AE4D92"/>
    <w:rsid w:val="00AF0853"/>
    <w:rsid w:val="00AF0E3B"/>
    <w:rsid w:val="00AF14BF"/>
    <w:rsid w:val="00AF1594"/>
    <w:rsid w:val="00AF2618"/>
    <w:rsid w:val="00AF3775"/>
    <w:rsid w:val="00AF565C"/>
    <w:rsid w:val="00AF5847"/>
    <w:rsid w:val="00AF58B6"/>
    <w:rsid w:val="00AF6D19"/>
    <w:rsid w:val="00B005C5"/>
    <w:rsid w:val="00B022A1"/>
    <w:rsid w:val="00B02AC2"/>
    <w:rsid w:val="00B031D5"/>
    <w:rsid w:val="00B03532"/>
    <w:rsid w:val="00B035F1"/>
    <w:rsid w:val="00B03A06"/>
    <w:rsid w:val="00B03C29"/>
    <w:rsid w:val="00B06C61"/>
    <w:rsid w:val="00B06C7D"/>
    <w:rsid w:val="00B06D77"/>
    <w:rsid w:val="00B0735D"/>
    <w:rsid w:val="00B07AAC"/>
    <w:rsid w:val="00B10300"/>
    <w:rsid w:val="00B10F7C"/>
    <w:rsid w:val="00B11A51"/>
    <w:rsid w:val="00B11B60"/>
    <w:rsid w:val="00B11C11"/>
    <w:rsid w:val="00B124C8"/>
    <w:rsid w:val="00B12EC3"/>
    <w:rsid w:val="00B1331E"/>
    <w:rsid w:val="00B13700"/>
    <w:rsid w:val="00B13B42"/>
    <w:rsid w:val="00B13E4F"/>
    <w:rsid w:val="00B14ABD"/>
    <w:rsid w:val="00B15794"/>
    <w:rsid w:val="00B15AC7"/>
    <w:rsid w:val="00B15E21"/>
    <w:rsid w:val="00B16CA7"/>
    <w:rsid w:val="00B16DA2"/>
    <w:rsid w:val="00B1749F"/>
    <w:rsid w:val="00B20AEA"/>
    <w:rsid w:val="00B210F2"/>
    <w:rsid w:val="00B213FB"/>
    <w:rsid w:val="00B2190E"/>
    <w:rsid w:val="00B21B97"/>
    <w:rsid w:val="00B21E1C"/>
    <w:rsid w:val="00B223AF"/>
    <w:rsid w:val="00B22F5D"/>
    <w:rsid w:val="00B2385B"/>
    <w:rsid w:val="00B24412"/>
    <w:rsid w:val="00B25676"/>
    <w:rsid w:val="00B25FCF"/>
    <w:rsid w:val="00B2670E"/>
    <w:rsid w:val="00B268E1"/>
    <w:rsid w:val="00B271E0"/>
    <w:rsid w:val="00B273E0"/>
    <w:rsid w:val="00B27B4A"/>
    <w:rsid w:val="00B308FB"/>
    <w:rsid w:val="00B30E03"/>
    <w:rsid w:val="00B310BC"/>
    <w:rsid w:val="00B31931"/>
    <w:rsid w:val="00B32704"/>
    <w:rsid w:val="00B32AE3"/>
    <w:rsid w:val="00B32BE0"/>
    <w:rsid w:val="00B3367C"/>
    <w:rsid w:val="00B33D77"/>
    <w:rsid w:val="00B3508A"/>
    <w:rsid w:val="00B35438"/>
    <w:rsid w:val="00B357E6"/>
    <w:rsid w:val="00B35B31"/>
    <w:rsid w:val="00B35E63"/>
    <w:rsid w:val="00B40066"/>
    <w:rsid w:val="00B40D0B"/>
    <w:rsid w:val="00B41B49"/>
    <w:rsid w:val="00B4259C"/>
    <w:rsid w:val="00B4334C"/>
    <w:rsid w:val="00B43F09"/>
    <w:rsid w:val="00B444E2"/>
    <w:rsid w:val="00B457DA"/>
    <w:rsid w:val="00B45C6C"/>
    <w:rsid w:val="00B46F9D"/>
    <w:rsid w:val="00B47E0B"/>
    <w:rsid w:val="00B5156D"/>
    <w:rsid w:val="00B5159D"/>
    <w:rsid w:val="00B52431"/>
    <w:rsid w:val="00B52B8A"/>
    <w:rsid w:val="00B54010"/>
    <w:rsid w:val="00B540FD"/>
    <w:rsid w:val="00B5433B"/>
    <w:rsid w:val="00B54B4B"/>
    <w:rsid w:val="00B55BCA"/>
    <w:rsid w:val="00B57112"/>
    <w:rsid w:val="00B571C1"/>
    <w:rsid w:val="00B575E8"/>
    <w:rsid w:val="00B57984"/>
    <w:rsid w:val="00B60BED"/>
    <w:rsid w:val="00B612A4"/>
    <w:rsid w:val="00B627F5"/>
    <w:rsid w:val="00B62A0E"/>
    <w:rsid w:val="00B62D7C"/>
    <w:rsid w:val="00B64F4D"/>
    <w:rsid w:val="00B6664A"/>
    <w:rsid w:val="00B66782"/>
    <w:rsid w:val="00B66F9C"/>
    <w:rsid w:val="00B6734F"/>
    <w:rsid w:val="00B70DE6"/>
    <w:rsid w:val="00B71269"/>
    <w:rsid w:val="00B71503"/>
    <w:rsid w:val="00B726E3"/>
    <w:rsid w:val="00B7274F"/>
    <w:rsid w:val="00B72976"/>
    <w:rsid w:val="00B7472F"/>
    <w:rsid w:val="00B74BFC"/>
    <w:rsid w:val="00B74EFC"/>
    <w:rsid w:val="00B752F1"/>
    <w:rsid w:val="00B768F3"/>
    <w:rsid w:val="00B82466"/>
    <w:rsid w:val="00B82C01"/>
    <w:rsid w:val="00B82C9D"/>
    <w:rsid w:val="00B82EE3"/>
    <w:rsid w:val="00B83111"/>
    <w:rsid w:val="00B836CC"/>
    <w:rsid w:val="00B838B1"/>
    <w:rsid w:val="00B85BA4"/>
    <w:rsid w:val="00B86AEA"/>
    <w:rsid w:val="00B86B9A"/>
    <w:rsid w:val="00B86D79"/>
    <w:rsid w:val="00B90C8A"/>
    <w:rsid w:val="00B90E7D"/>
    <w:rsid w:val="00B9137E"/>
    <w:rsid w:val="00B916B6"/>
    <w:rsid w:val="00B91F10"/>
    <w:rsid w:val="00B92628"/>
    <w:rsid w:val="00B9344D"/>
    <w:rsid w:val="00B95301"/>
    <w:rsid w:val="00B96DBF"/>
    <w:rsid w:val="00BA0043"/>
    <w:rsid w:val="00BA0375"/>
    <w:rsid w:val="00BA0780"/>
    <w:rsid w:val="00BA16C7"/>
    <w:rsid w:val="00BA1966"/>
    <w:rsid w:val="00BA35E3"/>
    <w:rsid w:val="00BA37DD"/>
    <w:rsid w:val="00BA3A6A"/>
    <w:rsid w:val="00BA494B"/>
    <w:rsid w:val="00BA56AB"/>
    <w:rsid w:val="00BA58CD"/>
    <w:rsid w:val="00BA5966"/>
    <w:rsid w:val="00BA6527"/>
    <w:rsid w:val="00BA68BC"/>
    <w:rsid w:val="00BA7D32"/>
    <w:rsid w:val="00BB01D6"/>
    <w:rsid w:val="00BB063A"/>
    <w:rsid w:val="00BB08D1"/>
    <w:rsid w:val="00BB0A4E"/>
    <w:rsid w:val="00BB23FE"/>
    <w:rsid w:val="00BB26C5"/>
    <w:rsid w:val="00BB2B0C"/>
    <w:rsid w:val="00BB368C"/>
    <w:rsid w:val="00BB3F68"/>
    <w:rsid w:val="00BB40E0"/>
    <w:rsid w:val="00BB594C"/>
    <w:rsid w:val="00BB5F17"/>
    <w:rsid w:val="00BB5F91"/>
    <w:rsid w:val="00BB612E"/>
    <w:rsid w:val="00BB642C"/>
    <w:rsid w:val="00BB694A"/>
    <w:rsid w:val="00BB7BB3"/>
    <w:rsid w:val="00BC0157"/>
    <w:rsid w:val="00BC01DE"/>
    <w:rsid w:val="00BC0BEE"/>
    <w:rsid w:val="00BC0E17"/>
    <w:rsid w:val="00BC13E9"/>
    <w:rsid w:val="00BC4256"/>
    <w:rsid w:val="00BC4A18"/>
    <w:rsid w:val="00BC4F3F"/>
    <w:rsid w:val="00BC51FE"/>
    <w:rsid w:val="00BC56C2"/>
    <w:rsid w:val="00BC6E2C"/>
    <w:rsid w:val="00BC7CD6"/>
    <w:rsid w:val="00BD004D"/>
    <w:rsid w:val="00BD2D42"/>
    <w:rsid w:val="00BD2DDB"/>
    <w:rsid w:val="00BD35F4"/>
    <w:rsid w:val="00BD370F"/>
    <w:rsid w:val="00BD3BF7"/>
    <w:rsid w:val="00BD3E06"/>
    <w:rsid w:val="00BD40CD"/>
    <w:rsid w:val="00BD4530"/>
    <w:rsid w:val="00BD4A9C"/>
    <w:rsid w:val="00BD510B"/>
    <w:rsid w:val="00BD5ADD"/>
    <w:rsid w:val="00BD66B2"/>
    <w:rsid w:val="00BD66CB"/>
    <w:rsid w:val="00BD7905"/>
    <w:rsid w:val="00BE0231"/>
    <w:rsid w:val="00BE085E"/>
    <w:rsid w:val="00BE087F"/>
    <w:rsid w:val="00BE20C4"/>
    <w:rsid w:val="00BE2DFF"/>
    <w:rsid w:val="00BE37A4"/>
    <w:rsid w:val="00BE4D3F"/>
    <w:rsid w:val="00BE52AB"/>
    <w:rsid w:val="00BE5B63"/>
    <w:rsid w:val="00BE6142"/>
    <w:rsid w:val="00BE61C9"/>
    <w:rsid w:val="00BE63B8"/>
    <w:rsid w:val="00BE669F"/>
    <w:rsid w:val="00BE7533"/>
    <w:rsid w:val="00BE7692"/>
    <w:rsid w:val="00BE77DE"/>
    <w:rsid w:val="00BE793C"/>
    <w:rsid w:val="00BE798F"/>
    <w:rsid w:val="00BF0D57"/>
    <w:rsid w:val="00BF0E28"/>
    <w:rsid w:val="00BF1DFD"/>
    <w:rsid w:val="00BF24DF"/>
    <w:rsid w:val="00BF2715"/>
    <w:rsid w:val="00BF3316"/>
    <w:rsid w:val="00BF3903"/>
    <w:rsid w:val="00BF5300"/>
    <w:rsid w:val="00BFC61C"/>
    <w:rsid w:val="00C007AC"/>
    <w:rsid w:val="00C00911"/>
    <w:rsid w:val="00C015EA"/>
    <w:rsid w:val="00C01A50"/>
    <w:rsid w:val="00C02A5B"/>
    <w:rsid w:val="00C03FC4"/>
    <w:rsid w:val="00C04B97"/>
    <w:rsid w:val="00C051DF"/>
    <w:rsid w:val="00C0550C"/>
    <w:rsid w:val="00C0696E"/>
    <w:rsid w:val="00C06BB3"/>
    <w:rsid w:val="00C07783"/>
    <w:rsid w:val="00C07FC9"/>
    <w:rsid w:val="00C10707"/>
    <w:rsid w:val="00C115D5"/>
    <w:rsid w:val="00C11923"/>
    <w:rsid w:val="00C13629"/>
    <w:rsid w:val="00C160C0"/>
    <w:rsid w:val="00C16562"/>
    <w:rsid w:val="00C200E2"/>
    <w:rsid w:val="00C206E7"/>
    <w:rsid w:val="00C207B8"/>
    <w:rsid w:val="00C23172"/>
    <w:rsid w:val="00C23428"/>
    <w:rsid w:val="00C23633"/>
    <w:rsid w:val="00C23CE1"/>
    <w:rsid w:val="00C24A2C"/>
    <w:rsid w:val="00C24A61"/>
    <w:rsid w:val="00C24C5B"/>
    <w:rsid w:val="00C25516"/>
    <w:rsid w:val="00C262CE"/>
    <w:rsid w:val="00C2636F"/>
    <w:rsid w:val="00C26516"/>
    <w:rsid w:val="00C26D99"/>
    <w:rsid w:val="00C27110"/>
    <w:rsid w:val="00C27494"/>
    <w:rsid w:val="00C2784E"/>
    <w:rsid w:val="00C27E26"/>
    <w:rsid w:val="00C301C9"/>
    <w:rsid w:val="00C30A8A"/>
    <w:rsid w:val="00C30DF0"/>
    <w:rsid w:val="00C317B5"/>
    <w:rsid w:val="00C322F3"/>
    <w:rsid w:val="00C32FE3"/>
    <w:rsid w:val="00C333D4"/>
    <w:rsid w:val="00C334D3"/>
    <w:rsid w:val="00C335EB"/>
    <w:rsid w:val="00C33681"/>
    <w:rsid w:val="00C339A9"/>
    <w:rsid w:val="00C33A6D"/>
    <w:rsid w:val="00C35E84"/>
    <w:rsid w:val="00C36583"/>
    <w:rsid w:val="00C37EB6"/>
    <w:rsid w:val="00C401FF"/>
    <w:rsid w:val="00C41311"/>
    <w:rsid w:val="00C42242"/>
    <w:rsid w:val="00C4244F"/>
    <w:rsid w:val="00C43B9A"/>
    <w:rsid w:val="00C44F1F"/>
    <w:rsid w:val="00C4552A"/>
    <w:rsid w:val="00C4619D"/>
    <w:rsid w:val="00C467A9"/>
    <w:rsid w:val="00C51195"/>
    <w:rsid w:val="00C518A7"/>
    <w:rsid w:val="00C52B72"/>
    <w:rsid w:val="00C53436"/>
    <w:rsid w:val="00C53464"/>
    <w:rsid w:val="00C549AA"/>
    <w:rsid w:val="00C558C4"/>
    <w:rsid w:val="00C56B6D"/>
    <w:rsid w:val="00C57625"/>
    <w:rsid w:val="00C578D1"/>
    <w:rsid w:val="00C57A58"/>
    <w:rsid w:val="00C604BC"/>
    <w:rsid w:val="00C60817"/>
    <w:rsid w:val="00C61096"/>
    <w:rsid w:val="00C610D1"/>
    <w:rsid w:val="00C61AC4"/>
    <w:rsid w:val="00C62D56"/>
    <w:rsid w:val="00C651C3"/>
    <w:rsid w:val="00C6581A"/>
    <w:rsid w:val="00C67493"/>
    <w:rsid w:val="00C70470"/>
    <w:rsid w:val="00C70792"/>
    <w:rsid w:val="00C71681"/>
    <w:rsid w:val="00C71E48"/>
    <w:rsid w:val="00C722F2"/>
    <w:rsid w:val="00C726E3"/>
    <w:rsid w:val="00C73C5E"/>
    <w:rsid w:val="00C73CF8"/>
    <w:rsid w:val="00C756C7"/>
    <w:rsid w:val="00C75871"/>
    <w:rsid w:val="00C75A05"/>
    <w:rsid w:val="00C75C40"/>
    <w:rsid w:val="00C7657A"/>
    <w:rsid w:val="00C76829"/>
    <w:rsid w:val="00C769C7"/>
    <w:rsid w:val="00C769F9"/>
    <w:rsid w:val="00C77552"/>
    <w:rsid w:val="00C77B05"/>
    <w:rsid w:val="00C77C94"/>
    <w:rsid w:val="00C8208B"/>
    <w:rsid w:val="00C8215C"/>
    <w:rsid w:val="00C83CFC"/>
    <w:rsid w:val="00C84381"/>
    <w:rsid w:val="00C84639"/>
    <w:rsid w:val="00C867B9"/>
    <w:rsid w:val="00C86D65"/>
    <w:rsid w:val="00C87022"/>
    <w:rsid w:val="00C90213"/>
    <w:rsid w:val="00C90B97"/>
    <w:rsid w:val="00C914FD"/>
    <w:rsid w:val="00C92606"/>
    <w:rsid w:val="00C92DA8"/>
    <w:rsid w:val="00C935AF"/>
    <w:rsid w:val="00C93A43"/>
    <w:rsid w:val="00C94F38"/>
    <w:rsid w:val="00C95837"/>
    <w:rsid w:val="00C95E38"/>
    <w:rsid w:val="00C96B87"/>
    <w:rsid w:val="00C97A34"/>
    <w:rsid w:val="00C97FDD"/>
    <w:rsid w:val="00CA08B3"/>
    <w:rsid w:val="00CA1FE4"/>
    <w:rsid w:val="00CA261C"/>
    <w:rsid w:val="00CA2ACD"/>
    <w:rsid w:val="00CA35C4"/>
    <w:rsid w:val="00CA5372"/>
    <w:rsid w:val="00CA58D0"/>
    <w:rsid w:val="00CA5A03"/>
    <w:rsid w:val="00CA6EB1"/>
    <w:rsid w:val="00CA7956"/>
    <w:rsid w:val="00CB00A6"/>
    <w:rsid w:val="00CB033B"/>
    <w:rsid w:val="00CB1183"/>
    <w:rsid w:val="00CB13B3"/>
    <w:rsid w:val="00CB1582"/>
    <w:rsid w:val="00CB17E6"/>
    <w:rsid w:val="00CB1C12"/>
    <w:rsid w:val="00CB21C7"/>
    <w:rsid w:val="00CB3082"/>
    <w:rsid w:val="00CB3FC5"/>
    <w:rsid w:val="00CB4337"/>
    <w:rsid w:val="00CB4BC0"/>
    <w:rsid w:val="00CB4C8E"/>
    <w:rsid w:val="00CB4DEE"/>
    <w:rsid w:val="00CB54DD"/>
    <w:rsid w:val="00CB6BDD"/>
    <w:rsid w:val="00CB7853"/>
    <w:rsid w:val="00CB78DB"/>
    <w:rsid w:val="00CB78F2"/>
    <w:rsid w:val="00CC00E6"/>
    <w:rsid w:val="00CC0849"/>
    <w:rsid w:val="00CC1C46"/>
    <w:rsid w:val="00CC212D"/>
    <w:rsid w:val="00CC23F8"/>
    <w:rsid w:val="00CC2F45"/>
    <w:rsid w:val="00CC31DE"/>
    <w:rsid w:val="00CC33D0"/>
    <w:rsid w:val="00CC3B0E"/>
    <w:rsid w:val="00CC5958"/>
    <w:rsid w:val="00CC5E1E"/>
    <w:rsid w:val="00CC60B4"/>
    <w:rsid w:val="00CC6EF0"/>
    <w:rsid w:val="00CC71D6"/>
    <w:rsid w:val="00CC7200"/>
    <w:rsid w:val="00CC7D9C"/>
    <w:rsid w:val="00CC7DA3"/>
    <w:rsid w:val="00CD03DA"/>
    <w:rsid w:val="00CD03DC"/>
    <w:rsid w:val="00CD0DAF"/>
    <w:rsid w:val="00CD1B14"/>
    <w:rsid w:val="00CD272A"/>
    <w:rsid w:val="00CD281F"/>
    <w:rsid w:val="00CD3461"/>
    <w:rsid w:val="00CD35E9"/>
    <w:rsid w:val="00CD361A"/>
    <w:rsid w:val="00CD41F5"/>
    <w:rsid w:val="00CD5991"/>
    <w:rsid w:val="00CD5BCD"/>
    <w:rsid w:val="00CD5C5E"/>
    <w:rsid w:val="00CD652A"/>
    <w:rsid w:val="00CD6813"/>
    <w:rsid w:val="00CD6A2A"/>
    <w:rsid w:val="00CE0B8A"/>
    <w:rsid w:val="00CE0CC1"/>
    <w:rsid w:val="00CE10F6"/>
    <w:rsid w:val="00CE1695"/>
    <w:rsid w:val="00CE1789"/>
    <w:rsid w:val="00CE193C"/>
    <w:rsid w:val="00CE1CD7"/>
    <w:rsid w:val="00CE2F07"/>
    <w:rsid w:val="00CE34D6"/>
    <w:rsid w:val="00CE3D7C"/>
    <w:rsid w:val="00CE3FDB"/>
    <w:rsid w:val="00CE42B3"/>
    <w:rsid w:val="00CE478C"/>
    <w:rsid w:val="00CE52A5"/>
    <w:rsid w:val="00CE5726"/>
    <w:rsid w:val="00CE5BCD"/>
    <w:rsid w:val="00CE6E79"/>
    <w:rsid w:val="00CE718A"/>
    <w:rsid w:val="00CF016F"/>
    <w:rsid w:val="00CF03FC"/>
    <w:rsid w:val="00CF083E"/>
    <w:rsid w:val="00CF0B40"/>
    <w:rsid w:val="00CF0BF0"/>
    <w:rsid w:val="00CF17AB"/>
    <w:rsid w:val="00CF2EA7"/>
    <w:rsid w:val="00CF3612"/>
    <w:rsid w:val="00CF3CE7"/>
    <w:rsid w:val="00CF46BC"/>
    <w:rsid w:val="00CF49B5"/>
    <w:rsid w:val="00CF5636"/>
    <w:rsid w:val="00CF5F67"/>
    <w:rsid w:val="00CF5F82"/>
    <w:rsid w:val="00CF64AE"/>
    <w:rsid w:val="00CF7A3E"/>
    <w:rsid w:val="00CF7DC8"/>
    <w:rsid w:val="00D001F7"/>
    <w:rsid w:val="00D0039B"/>
    <w:rsid w:val="00D0049F"/>
    <w:rsid w:val="00D00663"/>
    <w:rsid w:val="00D00B14"/>
    <w:rsid w:val="00D01A2B"/>
    <w:rsid w:val="00D0247B"/>
    <w:rsid w:val="00D02791"/>
    <w:rsid w:val="00D03F48"/>
    <w:rsid w:val="00D04DD7"/>
    <w:rsid w:val="00D0508A"/>
    <w:rsid w:val="00D0659A"/>
    <w:rsid w:val="00D073D1"/>
    <w:rsid w:val="00D074F0"/>
    <w:rsid w:val="00D075C9"/>
    <w:rsid w:val="00D07E61"/>
    <w:rsid w:val="00D10D2A"/>
    <w:rsid w:val="00D11B3E"/>
    <w:rsid w:val="00D1224E"/>
    <w:rsid w:val="00D124AB"/>
    <w:rsid w:val="00D128F6"/>
    <w:rsid w:val="00D12A35"/>
    <w:rsid w:val="00D13015"/>
    <w:rsid w:val="00D13866"/>
    <w:rsid w:val="00D149E3"/>
    <w:rsid w:val="00D14C2A"/>
    <w:rsid w:val="00D16CF9"/>
    <w:rsid w:val="00D17996"/>
    <w:rsid w:val="00D17DC0"/>
    <w:rsid w:val="00D2033E"/>
    <w:rsid w:val="00D205E2"/>
    <w:rsid w:val="00D216DB"/>
    <w:rsid w:val="00D21885"/>
    <w:rsid w:val="00D22C30"/>
    <w:rsid w:val="00D23202"/>
    <w:rsid w:val="00D2427A"/>
    <w:rsid w:val="00D24C00"/>
    <w:rsid w:val="00D25AE8"/>
    <w:rsid w:val="00D2699F"/>
    <w:rsid w:val="00D26D36"/>
    <w:rsid w:val="00D27E34"/>
    <w:rsid w:val="00D27EFB"/>
    <w:rsid w:val="00D30410"/>
    <w:rsid w:val="00D30CCC"/>
    <w:rsid w:val="00D30D71"/>
    <w:rsid w:val="00D32F48"/>
    <w:rsid w:val="00D338DE"/>
    <w:rsid w:val="00D3465E"/>
    <w:rsid w:val="00D34821"/>
    <w:rsid w:val="00D35333"/>
    <w:rsid w:val="00D355ED"/>
    <w:rsid w:val="00D371F0"/>
    <w:rsid w:val="00D37620"/>
    <w:rsid w:val="00D37954"/>
    <w:rsid w:val="00D40585"/>
    <w:rsid w:val="00D40E22"/>
    <w:rsid w:val="00D42CAA"/>
    <w:rsid w:val="00D43292"/>
    <w:rsid w:val="00D43581"/>
    <w:rsid w:val="00D445DD"/>
    <w:rsid w:val="00D44DBE"/>
    <w:rsid w:val="00D452C8"/>
    <w:rsid w:val="00D45D5E"/>
    <w:rsid w:val="00D462C0"/>
    <w:rsid w:val="00D46C86"/>
    <w:rsid w:val="00D47D13"/>
    <w:rsid w:val="00D47D8B"/>
    <w:rsid w:val="00D5082F"/>
    <w:rsid w:val="00D50B84"/>
    <w:rsid w:val="00D510A7"/>
    <w:rsid w:val="00D52D40"/>
    <w:rsid w:val="00D53A59"/>
    <w:rsid w:val="00D5461E"/>
    <w:rsid w:val="00D55EC8"/>
    <w:rsid w:val="00D55F27"/>
    <w:rsid w:val="00D55FD1"/>
    <w:rsid w:val="00D56B40"/>
    <w:rsid w:val="00D56D85"/>
    <w:rsid w:val="00D5705F"/>
    <w:rsid w:val="00D574C9"/>
    <w:rsid w:val="00D57FE8"/>
    <w:rsid w:val="00D6103A"/>
    <w:rsid w:val="00D613D0"/>
    <w:rsid w:val="00D6306D"/>
    <w:rsid w:val="00D64350"/>
    <w:rsid w:val="00D64E1B"/>
    <w:rsid w:val="00D65D82"/>
    <w:rsid w:val="00D66A49"/>
    <w:rsid w:val="00D66BF7"/>
    <w:rsid w:val="00D67877"/>
    <w:rsid w:val="00D7095C"/>
    <w:rsid w:val="00D70A85"/>
    <w:rsid w:val="00D70AA1"/>
    <w:rsid w:val="00D70F6D"/>
    <w:rsid w:val="00D71A18"/>
    <w:rsid w:val="00D71C3F"/>
    <w:rsid w:val="00D72777"/>
    <w:rsid w:val="00D72975"/>
    <w:rsid w:val="00D72DD9"/>
    <w:rsid w:val="00D731D0"/>
    <w:rsid w:val="00D73C6E"/>
    <w:rsid w:val="00D747AD"/>
    <w:rsid w:val="00D74FD8"/>
    <w:rsid w:val="00D75FEA"/>
    <w:rsid w:val="00D76B92"/>
    <w:rsid w:val="00D77341"/>
    <w:rsid w:val="00D778A6"/>
    <w:rsid w:val="00D80A28"/>
    <w:rsid w:val="00D80B79"/>
    <w:rsid w:val="00D82058"/>
    <w:rsid w:val="00D82C2F"/>
    <w:rsid w:val="00D84358"/>
    <w:rsid w:val="00D84878"/>
    <w:rsid w:val="00D84BDE"/>
    <w:rsid w:val="00D86399"/>
    <w:rsid w:val="00D8739A"/>
    <w:rsid w:val="00D87BAC"/>
    <w:rsid w:val="00D87BCF"/>
    <w:rsid w:val="00D90FEB"/>
    <w:rsid w:val="00D912CF"/>
    <w:rsid w:val="00D91D51"/>
    <w:rsid w:val="00D92753"/>
    <w:rsid w:val="00D93650"/>
    <w:rsid w:val="00D94D3E"/>
    <w:rsid w:val="00D95399"/>
    <w:rsid w:val="00D9543E"/>
    <w:rsid w:val="00D962CC"/>
    <w:rsid w:val="00D9634B"/>
    <w:rsid w:val="00D96D3C"/>
    <w:rsid w:val="00D96DEE"/>
    <w:rsid w:val="00D974C6"/>
    <w:rsid w:val="00DA02A5"/>
    <w:rsid w:val="00DA0516"/>
    <w:rsid w:val="00DA0F3A"/>
    <w:rsid w:val="00DA236C"/>
    <w:rsid w:val="00DA23AA"/>
    <w:rsid w:val="00DA343F"/>
    <w:rsid w:val="00DA3805"/>
    <w:rsid w:val="00DA3F29"/>
    <w:rsid w:val="00DA4071"/>
    <w:rsid w:val="00DA4555"/>
    <w:rsid w:val="00DA5539"/>
    <w:rsid w:val="00DA5FCA"/>
    <w:rsid w:val="00DB1000"/>
    <w:rsid w:val="00DB3311"/>
    <w:rsid w:val="00DB492B"/>
    <w:rsid w:val="00DB4A08"/>
    <w:rsid w:val="00DB57EA"/>
    <w:rsid w:val="00DB5D76"/>
    <w:rsid w:val="00DB5DBD"/>
    <w:rsid w:val="00DB6129"/>
    <w:rsid w:val="00DB67C7"/>
    <w:rsid w:val="00DC07C6"/>
    <w:rsid w:val="00DC1782"/>
    <w:rsid w:val="00DC1B12"/>
    <w:rsid w:val="00DC21C4"/>
    <w:rsid w:val="00DC2469"/>
    <w:rsid w:val="00DC33E1"/>
    <w:rsid w:val="00DC3D85"/>
    <w:rsid w:val="00DC45B5"/>
    <w:rsid w:val="00DC49B5"/>
    <w:rsid w:val="00DC4E87"/>
    <w:rsid w:val="00DC59A7"/>
    <w:rsid w:val="00DC6177"/>
    <w:rsid w:val="00DC732A"/>
    <w:rsid w:val="00DD0167"/>
    <w:rsid w:val="00DD07C8"/>
    <w:rsid w:val="00DD13C1"/>
    <w:rsid w:val="00DD1E10"/>
    <w:rsid w:val="00DD2123"/>
    <w:rsid w:val="00DD231E"/>
    <w:rsid w:val="00DD2563"/>
    <w:rsid w:val="00DD2B97"/>
    <w:rsid w:val="00DD3952"/>
    <w:rsid w:val="00DD44A2"/>
    <w:rsid w:val="00DD4CBA"/>
    <w:rsid w:val="00DD5264"/>
    <w:rsid w:val="00DD54E3"/>
    <w:rsid w:val="00DD5ACD"/>
    <w:rsid w:val="00DD6786"/>
    <w:rsid w:val="00DD6AB8"/>
    <w:rsid w:val="00DE028C"/>
    <w:rsid w:val="00DE07DC"/>
    <w:rsid w:val="00DE0D0B"/>
    <w:rsid w:val="00DE1551"/>
    <w:rsid w:val="00DE2277"/>
    <w:rsid w:val="00DE29AE"/>
    <w:rsid w:val="00DE2F75"/>
    <w:rsid w:val="00DE3033"/>
    <w:rsid w:val="00DE360D"/>
    <w:rsid w:val="00DE3632"/>
    <w:rsid w:val="00DE3720"/>
    <w:rsid w:val="00DE3749"/>
    <w:rsid w:val="00DE37A2"/>
    <w:rsid w:val="00DE3859"/>
    <w:rsid w:val="00DE4388"/>
    <w:rsid w:val="00DE4427"/>
    <w:rsid w:val="00DE51AD"/>
    <w:rsid w:val="00DE5242"/>
    <w:rsid w:val="00DE5618"/>
    <w:rsid w:val="00DE592F"/>
    <w:rsid w:val="00DE5C50"/>
    <w:rsid w:val="00DE6CB7"/>
    <w:rsid w:val="00DE705A"/>
    <w:rsid w:val="00DE7310"/>
    <w:rsid w:val="00DF03BE"/>
    <w:rsid w:val="00DF1312"/>
    <w:rsid w:val="00DF14A4"/>
    <w:rsid w:val="00DF1617"/>
    <w:rsid w:val="00DF162C"/>
    <w:rsid w:val="00DF2511"/>
    <w:rsid w:val="00DF2954"/>
    <w:rsid w:val="00DF35F3"/>
    <w:rsid w:val="00DF506E"/>
    <w:rsid w:val="00DF5B28"/>
    <w:rsid w:val="00DF5F2E"/>
    <w:rsid w:val="00DF6C03"/>
    <w:rsid w:val="00DF705F"/>
    <w:rsid w:val="00E00DA5"/>
    <w:rsid w:val="00E0204F"/>
    <w:rsid w:val="00E0485E"/>
    <w:rsid w:val="00E04B04"/>
    <w:rsid w:val="00E078EF"/>
    <w:rsid w:val="00E12089"/>
    <w:rsid w:val="00E121F8"/>
    <w:rsid w:val="00E126FB"/>
    <w:rsid w:val="00E12B92"/>
    <w:rsid w:val="00E13277"/>
    <w:rsid w:val="00E138FC"/>
    <w:rsid w:val="00E13C2D"/>
    <w:rsid w:val="00E13FC3"/>
    <w:rsid w:val="00E14112"/>
    <w:rsid w:val="00E14578"/>
    <w:rsid w:val="00E15018"/>
    <w:rsid w:val="00E15689"/>
    <w:rsid w:val="00E157A7"/>
    <w:rsid w:val="00E16134"/>
    <w:rsid w:val="00E16F8E"/>
    <w:rsid w:val="00E172E5"/>
    <w:rsid w:val="00E176C8"/>
    <w:rsid w:val="00E17A3D"/>
    <w:rsid w:val="00E2171C"/>
    <w:rsid w:val="00E22413"/>
    <w:rsid w:val="00E22D38"/>
    <w:rsid w:val="00E23D87"/>
    <w:rsid w:val="00E2454E"/>
    <w:rsid w:val="00E25C8B"/>
    <w:rsid w:val="00E2634E"/>
    <w:rsid w:val="00E26520"/>
    <w:rsid w:val="00E26F90"/>
    <w:rsid w:val="00E276BA"/>
    <w:rsid w:val="00E27A74"/>
    <w:rsid w:val="00E27BFD"/>
    <w:rsid w:val="00E305BD"/>
    <w:rsid w:val="00E3073C"/>
    <w:rsid w:val="00E3083C"/>
    <w:rsid w:val="00E30861"/>
    <w:rsid w:val="00E30889"/>
    <w:rsid w:val="00E31F30"/>
    <w:rsid w:val="00E32C94"/>
    <w:rsid w:val="00E3384E"/>
    <w:rsid w:val="00E338AC"/>
    <w:rsid w:val="00E346B2"/>
    <w:rsid w:val="00E34ECA"/>
    <w:rsid w:val="00E353A7"/>
    <w:rsid w:val="00E3556F"/>
    <w:rsid w:val="00E36B08"/>
    <w:rsid w:val="00E3757C"/>
    <w:rsid w:val="00E37D98"/>
    <w:rsid w:val="00E40151"/>
    <w:rsid w:val="00E41128"/>
    <w:rsid w:val="00E41DB3"/>
    <w:rsid w:val="00E43DB8"/>
    <w:rsid w:val="00E47349"/>
    <w:rsid w:val="00E473C3"/>
    <w:rsid w:val="00E476D7"/>
    <w:rsid w:val="00E47BC9"/>
    <w:rsid w:val="00E507D7"/>
    <w:rsid w:val="00E5089D"/>
    <w:rsid w:val="00E50A7C"/>
    <w:rsid w:val="00E50F3D"/>
    <w:rsid w:val="00E520B4"/>
    <w:rsid w:val="00E523A0"/>
    <w:rsid w:val="00E52B13"/>
    <w:rsid w:val="00E52CB5"/>
    <w:rsid w:val="00E53C6A"/>
    <w:rsid w:val="00E53D74"/>
    <w:rsid w:val="00E5465C"/>
    <w:rsid w:val="00E56807"/>
    <w:rsid w:val="00E56E87"/>
    <w:rsid w:val="00E60609"/>
    <w:rsid w:val="00E60B00"/>
    <w:rsid w:val="00E60D48"/>
    <w:rsid w:val="00E60DEF"/>
    <w:rsid w:val="00E613BF"/>
    <w:rsid w:val="00E617C9"/>
    <w:rsid w:val="00E62A60"/>
    <w:rsid w:val="00E664A0"/>
    <w:rsid w:val="00E6785B"/>
    <w:rsid w:val="00E70E58"/>
    <w:rsid w:val="00E7122A"/>
    <w:rsid w:val="00E722D0"/>
    <w:rsid w:val="00E72A7D"/>
    <w:rsid w:val="00E72BFE"/>
    <w:rsid w:val="00E73770"/>
    <w:rsid w:val="00E73DB3"/>
    <w:rsid w:val="00E73E71"/>
    <w:rsid w:val="00E7401E"/>
    <w:rsid w:val="00E75313"/>
    <w:rsid w:val="00E75F9E"/>
    <w:rsid w:val="00E767FF"/>
    <w:rsid w:val="00E76C4B"/>
    <w:rsid w:val="00E76FC0"/>
    <w:rsid w:val="00E776D6"/>
    <w:rsid w:val="00E808F3"/>
    <w:rsid w:val="00E816A1"/>
    <w:rsid w:val="00E820B3"/>
    <w:rsid w:val="00E826B3"/>
    <w:rsid w:val="00E827EE"/>
    <w:rsid w:val="00E82B34"/>
    <w:rsid w:val="00E839C1"/>
    <w:rsid w:val="00E83D32"/>
    <w:rsid w:val="00E83F8C"/>
    <w:rsid w:val="00E8429B"/>
    <w:rsid w:val="00E8436E"/>
    <w:rsid w:val="00E844A8"/>
    <w:rsid w:val="00E8490F"/>
    <w:rsid w:val="00E84A26"/>
    <w:rsid w:val="00E86437"/>
    <w:rsid w:val="00E87370"/>
    <w:rsid w:val="00E87678"/>
    <w:rsid w:val="00E91749"/>
    <w:rsid w:val="00E9282A"/>
    <w:rsid w:val="00E92CB7"/>
    <w:rsid w:val="00E93596"/>
    <w:rsid w:val="00E9419D"/>
    <w:rsid w:val="00E9425B"/>
    <w:rsid w:val="00E95FF4"/>
    <w:rsid w:val="00E9607F"/>
    <w:rsid w:val="00E96813"/>
    <w:rsid w:val="00E9751F"/>
    <w:rsid w:val="00E97772"/>
    <w:rsid w:val="00EA0B0A"/>
    <w:rsid w:val="00EA2CF0"/>
    <w:rsid w:val="00EA3E13"/>
    <w:rsid w:val="00EA524D"/>
    <w:rsid w:val="00EA5878"/>
    <w:rsid w:val="00EA5AA8"/>
    <w:rsid w:val="00EA60BC"/>
    <w:rsid w:val="00EA67ED"/>
    <w:rsid w:val="00EA6E30"/>
    <w:rsid w:val="00EA718F"/>
    <w:rsid w:val="00EA7BBA"/>
    <w:rsid w:val="00EA7F78"/>
    <w:rsid w:val="00EB013B"/>
    <w:rsid w:val="00EB076A"/>
    <w:rsid w:val="00EB1A82"/>
    <w:rsid w:val="00EB29AC"/>
    <w:rsid w:val="00EB2B74"/>
    <w:rsid w:val="00EB2C73"/>
    <w:rsid w:val="00EB46E0"/>
    <w:rsid w:val="00EB4791"/>
    <w:rsid w:val="00EB480E"/>
    <w:rsid w:val="00EB4D53"/>
    <w:rsid w:val="00EB4ED9"/>
    <w:rsid w:val="00EB7061"/>
    <w:rsid w:val="00EB7B89"/>
    <w:rsid w:val="00EC13C3"/>
    <w:rsid w:val="00EC33AF"/>
    <w:rsid w:val="00EC38BB"/>
    <w:rsid w:val="00EC43A9"/>
    <w:rsid w:val="00EC4DB5"/>
    <w:rsid w:val="00EC60E3"/>
    <w:rsid w:val="00EC63E8"/>
    <w:rsid w:val="00EC75CB"/>
    <w:rsid w:val="00EC7A84"/>
    <w:rsid w:val="00ED2093"/>
    <w:rsid w:val="00ED2B27"/>
    <w:rsid w:val="00ED32AC"/>
    <w:rsid w:val="00ED3CC8"/>
    <w:rsid w:val="00ED5809"/>
    <w:rsid w:val="00ED5AC2"/>
    <w:rsid w:val="00ED6DC9"/>
    <w:rsid w:val="00ED77B8"/>
    <w:rsid w:val="00ED7C7A"/>
    <w:rsid w:val="00EE00E6"/>
    <w:rsid w:val="00EE0477"/>
    <w:rsid w:val="00EE169C"/>
    <w:rsid w:val="00EE1A1B"/>
    <w:rsid w:val="00EE1A53"/>
    <w:rsid w:val="00EE2A57"/>
    <w:rsid w:val="00EE35A8"/>
    <w:rsid w:val="00EE3A4A"/>
    <w:rsid w:val="00EE3D50"/>
    <w:rsid w:val="00EE5046"/>
    <w:rsid w:val="00EE5279"/>
    <w:rsid w:val="00EE6502"/>
    <w:rsid w:val="00EE73D6"/>
    <w:rsid w:val="00EE7F0D"/>
    <w:rsid w:val="00EF0716"/>
    <w:rsid w:val="00EF0DC0"/>
    <w:rsid w:val="00EF13FF"/>
    <w:rsid w:val="00EF2D65"/>
    <w:rsid w:val="00EF39E9"/>
    <w:rsid w:val="00EF446D"/>
    <w:rsid w:val="00EF69A4"/>
    <w:rsid w:val="00EF6E56"/>
    <w:rsid w:val="00EF77B7"/>
    <w:rsid w:val="00EF7A14"/>
    <w:rsid w:val="00EF7A17"/>
    <w:rsid w:val="00F0031C"/>
    <w:rsid w:val="00F008D4"/>
    <w:rsid w:val="00F01185"/>
    <w:rsid w:val="00F0126B"/>
    <w:rsid w:val="00F01783"/>
    <w:rsid w:val="00F01A31"/>
    <w:rsid w:val="00F01BC9"/>
    <w:rsid w:val="00F01FA1"/>
    <w:rsid w:val="00F020D3"/>
    <w:rsid w:val="00F023F3"/>
    <w:rsid w:val="00F02491"/>
    <w:rsid w:val="00F02F0D"/>
    <w:rsid w:val="00F02F4F"/>
    <w:rsid w:val="00F03207"/>
    <w:rsid w:val="00F03CD8"/>
    <w:rsid w:val="00F04543"/>
    <w:rsid w:val="00F04C31"/>
    <w:rsid w:val="00F04F09"/>
    <w:rsid w:val="00F056DF"/>
    <w:rsid w:val="00F05834"/>
    <w:rsid w:val="00F059BC"/>
    <w:rsid w:val="00F07141"/>
    <w:rsid w:val="00F07A98"/>
    <w:rsid w:val="00F07B7D"/>
    <w:rsid w:val="00F110E5"/>
    <w:rsid w:val="00F1140A"/>
    <w:rsid w:val="00F1217C"/>
    <w:rsid w:val="00F1233A"/>
    <w:rsid w:val="00F12EAA"/>
    <w:rsid w:val="00F13753"/>
    <w:rsid w:val="00F14347"/>
    <w:rsid w:val="00F149F5"/>
    <w:rsid w:val="00F14A40"/>
    <w:rsid w:val="00F14E4C"/>
    <w:rsid w:val="00F1587E"/>
    <w:rsid w:val="00F15F8E"/>
    <w:rsid w:val="00F17E42"/>
    <w:rsid w:val="00F208C5"/>
    <w:rsid w:val="00F20A0E"/>
    <w:rsid w:val="00F20F4E"/>
    <w:rsid w:val="00F221FF"/>
    <w:rsid w:val="00F22495"/>
    <w:rsid w:val="00F22B4E"/>
    <w:rsid w:val="00F243CA"/>
    <w:rsid w:val="00F24FD1"/>
    <w:rsid w:val="00F25986"/>
    <w:rsid w:val="00F27175"/>
    <w:rsid w:val="00F27549"/>
    <w:rsid w:val="00F27817"/>
    <w:rsid w:val="00F315E7"/>
    <w:rsid w:val="00F31A38"/>
    <w:rsid w:val="00F320FC"/>
    <w:rsid w:val="00F32FA3"/>
    <w:rsid w:val="00F350CE"/>
    <w:rsid w:val="00F3537D"/>
    <w:rsid w:val="00F36A44"/>
    <w:rsid w:val="00F36DC2"/>
    <w:rsid w:val="00F37588"/>
    <w:rsid w:val="00F3761D"/>
    <w:rsid w:val="00F37A97"/>
    <w:rsid w:val="00F40784"/>
    <w:rsid w:val="00F40E20"/>
    <w:rsid w:val="00F4234C"/>
    <w:rsid w:val="00F431B4"/>
    <w:rsid w:val="00F4486F"/>
    <w:rsid w:val="00F452BB"/>
    <w:rsid w:val="00F456F9"/>
    <w:rsid w:val="00F46872"/>
    <w:rsid w:val="00F46BD1"/>
    <w:rsid w:val="00F47EED"/>
    <w:rsid w:val="00F508BE"/>
    <w:rsid w:val="00F50EB9"/>
    <w:rsid w:val="00F511FB"/>
    <w:rsid w:val="00F5198E"/>
    <w:rsid w:val="00F52269"/>
    <w:rsid w:val="00F52722"/>
    <w:rsid w:val="00F52EB0"/>
    <w:rsid w:val="00F5394E"/>
    <w:rsid w:val="00F53C88"/>
    <w:rsid w:val="00F5523C"/>
    <w:rsid w:val="00F55361"/>
    <w:rsid w:val="00F5559E"/>
    <w:rsid w:val="00F55693"/>
    <w:rsid w:val="00F6039F"/>
    <w:rsid w:val="00F60EAF"/>
    <w:rsid w:val="00F611E9"/>
    <w:rsid w:val="00F62F7E"/>
    <w:rsid w:val="00F63EDD"/>
    <w:rsid w:val="00F6453B"/>
    <w:rsid w:val="00F645A3"/>
    <w:rsid w:val="00F655DA"/>
    <w:rsid w:val="00F65630"/>
    <w:rsid w:val="00F67A36"/>
    <w:rsid w:val="00F67C72"/>
    <w:rsid w:val="00F67F3E"/>
    <w:rsid w:val="00F67FA1"/>
    <w:rsid w:val="00F70331"/>
    <w:rsid w:val="00F710D8"/>
    <w:rsid w:val="00F712D7"/>
    <w:rsid w:val="00F715A6"/>
    <w:rsid w:val="00F7186D"/>
    <w:rsid w:val="00F71DCE"/>
    <w:rsid w:val="00F72524"/>
    <w:rsid w:val="00F726DC"/>
    <w:rsid w:val="00F732D9"/>
    <w:rsid w:val="00F741AA"/>
    <w:rsid w:val="00F744C8"/>
    <w:rsid w:val="00F764A4"/>
    <w:rsid w:val="00F7672A"/>
    <w:rsid w:val="00F767BC"/>
    <w:rsid w:val="00F7691B"/>
    <w:rsid w:val="00F76BCC"/>
    <w:rsid w:val="00F770C9"/>
    <w:rsid w:val="00F77B6E"/>
    <w:rsid w:val="00F8009D"/>
    <w:rsid w:val="00F80220"/>
    <w:rsid w:val="00F80BE8"/>
    <w:rsid w:val="00F80FBE"/>
    <w:rsid w:val="00F813A6"/>
    <w:rsid w:val="00F814C3"/>
    <w:rsid w:val="00F82BF9"/>
    <w:rsid w:val="00F82F48"/>
    <w:rsid w:val="00F83082"/>
    <w:rsid w:val="00F85D44"/>
    <w:rsid w:val="00F86E42"/>
    <w:rsid w:val="00F87604"/>
    <w:rsid w:val="00F877D6"/>
    <w:rsid w:val="00F87E2A"/>
    <w:rsid w:val="00F908E1"/>
    <w:rsid w:val="00F908EB"/>
    <w:rsid w:val="00F90D25"/>
    <w:rsid w:val="00F90E03"/>
    <w:rsid w:val="00F91201"/>
    <w:rsid w:val="00F916C0"/>
    <w:rsid w:val="00F92D4F"/>
    <w:rsid w:val="00F92FC3"/>
    <w:rsid w:val="00F9410B"/>
    <w:rsid w:val="00F94DBD"/>
    <w:rsid w:val="00F94FE6"/>
    <w:rsid w:val="00F97463"/>
    <w:rsid w:val="00FA0A79"/>
    <w:rsid w:val="00FA2CBB"/>
    <w:rsid w:val="00FA357C"/>
    <w:rsid w:val="00FA37B9"/>
    <w:rsid w:val="00FA4AE7"/>
    <w:rsid w:val="00FA547D"/>
    <w:rsid w:val="00FA567D"/>
    <w:rsid w:val="00FA5E73"/>
    <w:rsid w:val="00FA5FF4"/>
    <w:rsid w:val="00FA6C4F"/>
    <w:rsid w:val="00FA7134"/>
    <w:rsid w:val="00FA769B"/>
    <w:rsid w:val="00FA7E1D"/>
    <w:rsid w:val="00FB084F"/>
    <w:rsid w:val="00FB0925"/>
    <w:rsid w:val="00FB1531"/>
    <w:rsid w:val="00FB1663"/>
    <w:rsid w:val="00FB1B66"/>
    <w:rsid w:val="00FB1DF0"/>
    <w:rsid w:val="00FB2B10"/>
    <w:rsid w:val="00FB2F66"/>
    <w:rsid w:val="00FB38B5"/>
    <w:rsid w:val="00FB3F86"/>
    <w:rsid w:val="00FB562C"/>
    <w:rsid w:val="00FB5685"/>
    <w:rsid w:val="00FB630E"/>
    <w:rsid w:val="00FB6352"/>
    <w:rsid w:val="00FB69C4"/>
    <w:rsid w:val="00FB71FF"/>
    <w:rsid w:val="00FB7DC7"/>
    <w:rsid w:val="00FC02C4"/>
    <w:rsid w:val="00FC09FA"/>
    <w:rsid w:val="00FC21EE"/>
    <w:rsid w:val="00FC448C"/>
    <w:rsid w:val="00FC4688"/>
    <w:rsid w:val="00FC4A3F"/>
    <w:rsid w:val="00FC4ED0"/>
    <w:rsid w:val="00FC574A"/>
    <w:rsid w:val="00FC58F6"/>
    <w:rsid w:val="00FC602F"/>
    <w:rsid w:val="00FC6C1D"/>
    <w:rsid w:val="00FC7185"/>
    <w:rsid w:val="00FC7868"/>
    <w:rsid w:val="00FC7B20"/>
    <w:rsid w:val="00FD0E8B"/>
    <w:rsid w:val="00FD140B"/>
    <w:rsid w:val="00FD1F6C"/>
    <w:rsid w:val="00FD205A"/>
    <w:rsid w:val="00FD223C"/>
    <w:rsid w:val="00FD3989"/>
    <w:rsid w:val="00FD447B"/>
    <w:rsid w:val="00FD4C5F"/>
    <w:rsid w:val="00FD50F2"/>
    <w:rsid w:val="00FD5BA1"/>
    <w:rsid w:val="00FD5C96"/>
    <w:rsid w:val="00FD73DA"/>
    <w:rsid w:val="00FD7B74"/>
    <w:rsid w:val="00FE1005"/>
    <w:rsid w:val="00FE271D"/>
    <w:rsid w:val="00FE291E"/>
    <w:rsid w:val="00FE357B"/>
    <w:rsid w:val="00FE3B02"/>
    <w:rsid w:val="00FE427E"/>
    <w:rsid w:val="00FE4619"/>
    <w:rsid w:val="00FE46E6"/>
    <w:rsid w:val="00FE4885"/>
    <w:rsid w:val="00FE59FF"/>
    <w:rsid w:val="00FE5F92"/>
    <w:rsid w:val="00FE7CB6"/>
    <w:rsid w:val="00FF17FC"/>
    <w:rsid w:val="00FF2893"/>
    <w:rsid w:val="00FF2EF1"/>
    <w:rsid w:val="00FF2FEB"/>
    <w:rsid w:val="00FF32C9"/>
    <w:rsid w:val="00FF358B"/>
    <w:rsid w:val="00FF3BD6"/>
    <w:rsid w:val="00FF4528"/>
    <w:rsid w:val="00FF59BE"/>
    <w:rsid w:val="00FF5BA2"/>
    <w:rsid w:val="00FF5C07"/>
    <w:rsid w:val="00FF5C70"/>
    <w:rsid w:val="00FF66CC"/>
    <w:rsid w:val="011172CA"/>
    <w:rsid w:val="01120F17"/>
    <w:rsid w:val="011837FA"/>
    <w:rsid w:val="011BAD1B"/>
    <w:rsid w:val="012CFC85"/>
    <w:rsid w:val="01464CD6"/>
    <w:rsid w:val="014BBBED"/>
    <w:rsid w:val="015A40EB"/>
    <w:rsid w:val="01781FEF"/>
    <w:rsid w:val="01862D5C"/>
    <w:rsid w:val="0189966C"/>
    <w:rsid w:val="01A0E610"/>
    <w:rsid w:val="01AD8741"/>
    <w:rsid w:val="01AEDDC9"/>
    <w:rsid w:val="01BB6349"/>
    <w:rsid w:val="01C4E14B"/>
    <w:rsid w:val="01DB3CFD"/>
    <w:rsid w:val="01E84232"/>
    <w:rsid w:val="01F5E3FE"/>
    <w:rsid w:val="020EBD47"/>
    <w:rsid w:val="024BEC65"/>
    <w:rsid w:val="024F7E2B"/>
    <w:rsid w:val="0258AAB1"/>
    <w:rsid w:val="02645CA4"/>
    <w:rsid w:val="0293C5C7"/>
    <w:rsid w:val="0299250A"/>
    <w:rsid w:val="02A50350"/>
    <w:rsid w:val="02A95248"/>
    <w:rsid w:val="02BB748E"/>
    <w:rsid w:val="02E19174"/>
    <w:rsid w:val="02F1CF7F"/>
    <w:rsid w:val="02F31ED8"/>
    <w:rsid w:val="0301CEFF"/>
    <w:rsid w:val="03053767"/>
    <w:rsid w:val="0311959E"/>
    <w:rsid w:val="0322641E"/>
    <w:rsid w:val="03263AE2"/>
    <w:rsid w:val="0331F7F6"/>
    <w:rsid w:val="033A5D66"/>
    <w:rsid w:val="033C35B8"/>
    <w:rsid w:val="033EDEFB"/>
    <w:rsid w:val="035800DD"/>
    <w:rsid w:val="03611D77"/>
    <w:rsid w:val="03642F06"/>
    <w:rsid w:val="03679692"/>
    <w:rsid w:val="03821FB5"/>
    <w:rsid w:val="0384F3A3"/>
    <w:rsid w:val="0389295A"/>
    <w:rsid w:val="03924F25"/>
    <w:rsid w:val="03A41416"/>
    <w:rsid w:val="03BD557A"/>
    <w:rsid w:val="03CC6E07"/>
    <w:rsid w:val="03E3D3C1"/>
    <w:rsid w:val="040925C5"/>
    <w:rsid w:val="044436CE"/>
    <w:rsid w:val="04492624"/>
    <w:rsid w:val="0462E7FD"/>
    <w:rsid w:val="0469B1A6"/>
    <w:rsid w:val="046FEB8E"/>
    <w:rsid w:val="04702920"/>
    <w:rsid w:val="04833EBC"/>
    <w:rsid w:val="048CA226"/>
    <w:rsid w:val="048F6F82"/>
    <w:rsid w:val="04A34257"/>
    <w:rsid w:val="04A9E460"/>
    <w:rsid w:val="04BDCE1E"/>
    <w:rsid w:val="04DE6FB5"/>
    <w:rsid w:val="04E79A44"/>
    <w:rsid w:val="04F4FC46"/>
    <w:rsid w:val="04F811C4"/>
    <w:rsid w:val="050DBA53"/>
    <w:rsid w:val="0511DE82"/>
    <w:rsid w:val="0524F9BB"/>
    <w:rsid w:val="052F2CAC"/>
    <w:rsid w:val="05369CA3"/>
    <w:rsid w:val="0566A76A"/>
    <w:rsid w:val="059F8099"/>
    <w:rsid w:val="05D0FD70"/>
    <w:rsid w:val="0614F6B2"/>
    <w:rsid w:val="0620DD3B"/>
    <w:rsid w:val="0624268B"/>
    <w:rsid w:val="0669DAE6"/>
    <w:rsid w:val="067B7950"/>
    <w:rsid w:val="068962B9"/>
    <w:rsid w:val="068CE56C"/>
    <w:rsid w:val="06B35C84"/>
    <w:rsid w:val="06B9B4C5"/>
    <w:rsid w:val="06D0AC64"/>
    <w:rsid w:val="06D1AF2F"/>
    <w:rsid w:val="06E6C411"/>
    <w:rsid w:val="06F214A3"/>
    <w:rsid w:val="07196EEF"/>
    <w:rsid w:val="071EE3C3"/>
    <w:rsid w:val="07212D9C"/>
    <w:rsid w:val="072B3F10"/>
    <w:rsid w:val="0742327C"/>
    <w:rsid w:val="0745A51F"/>
    <w:rsid w:val="0752F212"/>
    <w:rsid w:val="075B5C97"/>
    <w:rsid w:val="076546B4"/>
    <w:rsid w:val="0774B217"/>
    <w:rsid w:val="078A1C9F"/>
    <w:rsid w:val="07943888"/>
    <w:rsid w:val="079AE84B"/>
    <w:rsid w:val="07A20526"/>
    <w:rsid w:val="07C33831"/>
    <w:rsid w:val="07DAE319"/>
    <w:rsid w:val="07F548F1"/>
    <w:rsid w:val="07FD5156"/>
    <w:rsid w:val="0808D4D1"/>
    <w:rsid w:val="080FB13B"/>
    <w:rsid w:val="081CC8C5"/>
    <w:rsid w:val="082F53C0"/>
    <w:rsid w:val="083B07B5"/>
    <w:rsid w:val="083CF44A"/>
    <w:rsid w:val="084C5357"/>
    <w:rsid w:val="084DB05E"/>
    <w:rsid w:val="084F4119"/>
    <w:rsid w:val="086B0407"/>
    <w:rsid w:val="086BC92C"/>
    <w:rsid w:val="087F359A"/>
    <w:rsid w:val="08804A6E"/>
    <w:rsid w:val="08A1CD1E"/>
    <w:rsid w:val="08B6148F"/>
    <w:rsid w:val="08C88711"/>
    <w:rsid w:val="08E92BA7"/>
    <w:rsid w:val="08F5619A"/>
    <w:rsid w:val="09128439"/>
    <w:rsid w:val="09388F9A"/>
    <w:rsid w:val="096077FE"/>
    <w:rsid w:val="096749BF"/>
    <w:rsid w:val="096757E5"/>
    <w:rsid w:val="09726B83"/>
    <w:rsid w:val="098BA193"/>
    <w:rsid w:val="098FF787"/>
    <w:rsid w:val="0998BDC5"/>
    <w:rsid w:val="099D9237"/>
    <w:rsid w:val="09E3D86C"/>
    <w:rsid w:val="0A174548"/>
    <w:rsid w:val="0A21E2A9"/>
    <w:rsid w:val="0A22B9C1"/>
    <w:rsid w:val="0A264135"/>
    <w:rsid w:val="0A3D42C6"/>
    <w:rsid w:val="0A40673A"/>
    <w:rsid w:val="0A461FCC"/>
    <w:rsid w:val="0A4C170D"/>
    <w:rsid w:val="0A54DF19"/>
    <w:rsid w:val="0A577591"/>
    <w:rsid w:val="0A5D3E83"/>
    <w:rsid w:val="0A827277"/>
    <w:rsid w:val="0A967F6E"/>
    <w:rsid w:val="0ABE967C"/>
    <w:rsid w:val="0AD753DE"/>
    <w:rsid w:val="0B0C7876"/>
    <w:rsid w:val="0B15C7CB"/>
    <w:rsid w:val="0B1B99E9"/>
    <w:rsid w:val="0B276154"/>
    <w:rsid w:val="0B456F4B"/>
    <w:rsid w:val="0B4751FD"/>
    <w:rsid w:val="0B4E5588"/>
    <w:rsid w:val="0B8141BC"/>
    <w:rsid w:val="0B902E15"/>
    <w:rsid w:val="0BD59362"/>
    <w:rsid w:val="0BE0DBCE"/>
    <w:rsid w:val="0C0A2501"/>
    <w:rsid w:val="0C335568"/>
    <w:rsid w:val="0C59214C"/>
    <w:rsid w:val="0C679F91"/>
    <w:rsid w:val="0C694302"/>
    <w:rsid w:val="0C6EDF07"/>
    <w:rsid w:val="0C7D9814"/>
    <w:rsid w:val="0C805216"/>
    <w:rsid w:val="0C819089"/>
    <w:rsid w:val="0C931DFB"/>
    <w:rsid w:val="0C9A6E8A"/>
    <w:rsid w:val="0CAC139C"/>
    <w:rsid w:val="0CD1933D"/>
    <w:rsid w:val="0CD256CB"/>
    <w:rsid w:val="0CD67696"/>
    <w:rsid w:val="0CD840FE"/>
    <w:rsid w:val="0CE9BAFF"/>
    <w:rsid w:val="0CFFD8F7"/>
    <w:rsid w:val="0D0774CE"/>
    <w:rsid w:val="0D0850D6"/>
    <w:rsid w:val="0D169C6A"/>
    <w:rsid w:val="0D6805DE"/>
    <w:rsid w:val="0D8047E0"/>
    <w:rsid w:val="0D82091A"/>
    <w:rsid w:val="0DB14B47"/>
    <w:rsid w:val="0DB7184C"/>
    <w:rsid w:val="0DEAB302"/>
    <w:rsid w:val="0DF831D4"/>
    <w:rsid w:val="0E091BD1"/>
    <w:rsid w:val="0E0993E5"/>
    <w:rsid w:val="0E0AA720"/>
    <w:rsid w:val="0E1342AF"/>
    <w:rsid w:val="0E181F23"/>
    <w:rsid w:val="0E379E49"/>
    <w:rsid w:val="0E4011EC"/>
    <w:rsid w:val="0E514162"/>
    <w:rsid w:val="0E5217B2"/>
    <w:rsid w:val="0E534A32"/>
    <w:rsid w:val="0E57FDEB"/>
    <w:rsid w:val="0E6F2A1D"/>
    <w:rsid w:val="0E74115F"/>
    <w:rsid w:val="0E75513A"/>
    <w:rsid w:val="0E7A7C28"/>
    <w:rsid w:val="0EBD790D"/>
    <w:rsid w:val="0ED4D9CF"/>
    <w:rsid w:val="0EE9E974"/>
    <w:rsid w:val="0EEBB5EE"/>
    <w:rsid w:val="0EEE6C55"/>
    <w:rsid w:val="0F11B2C5"/>
    <w:rsid w:val="0F2CCD78"/>
    <w:rsid w:val="0F2E91D9"/>
    <w:rsid w:val="0F2EC6F7"/>
    <w:rsid w:val="0F34D872"/>
    <w:rsid w:val="0F4C16E9"/>
    <w:rsid w:val="0F60DB3C"/>
    <w:rsid w:val="0F61B703"/>
    <w:rsid w:val="0F634052"/>
    <w:rsid w:val="0F76E864"/>
    <w:rsid w:val="0F7895D2"/>
    <w:rsid w:val="0F87CAF0"/>
    <w:rsid w:val="0F8DDF1B"/>
    <w:rsid w:val="0F93B1FC"/>
    <w:rsid w:val="0F9BDF10"/>
    <w:rsid w:val="0FB7B258"/>
    <w:rsid w:val="0FB840FA"/>
    <w:rsid w:val="0FC760A3"/>
    <w:rsid w:val="0FD5C2D3"/>
    <w:rsid w:val="0FF19194"/>
    <w:rsid w:val="10216054"/>
    <w:rsid w:val="1090DF6D"/>
    <w:rsid w:val="1096102C"/>
    <w:rsid w:val="10A626E7"/>
    <w:rsid w:val="10AE3016"/>
    <w:rsid w:val="10CBB252"/>
    <w:rsid w:val="10DA0C6B"/>
    <w:rsid w:val="10DCB31D"/>
    <w:rsid w:val="10E86A5D"/>
    <w:rsid w:val="10EA3299"/>
    <w:rsid w:val="10F2F46F"/>
    <w:rsid w:val="111819C2"/>
    <w:rsid w:val="111B9D9D"/>
    <w:rsid w:val="111C9F9A"/>
    <w:rsid w:val="11201087"/>
    <w:rsid w:val="113FC074"/>
    <w:rsid w:val="11473549"/>
    <w:rsid w:val="118CD8DC"/>
    <w:rsid w:val="1192DE5A"/>
    <w:rsid w:val="11A861BC"/>
    <w:rsid w:val="11B41428"/>
    <w:rsid w:val="11C8C19E"/>
    <w:rsid w:val="1208D8CD"/>
    <w:rsid w:val="121B1846"/>
    <w:rsid w:val="122A57FF"/>
    <w:rsid w:val="122F675A"/>
    <w:rsid w:val="123323BD"/>
    <w:rsid w:val="123DCF35"/>
    <w:rsid w:val="125482C1"/>
    <w:rsid w:val="126D7477"/>
    <w:rsid w:val="1279FE17"/>
    <w:rsid w:val="128159CB"/>
    <w:rsid w:val="1281A3A6"/>
    <w:rsid w:val="128F6EF7"/>
    <w:rsid w:val="12911534"/>
    <w:rsid w:val="12EB62DF"/>
    <w:rsid w:val="12F2813D"/>
    <w:rsid w:val="12F70139"/>
    <w:rsid w:val="12FA1CEE"/>
    <w:rsid w:val="131B950D"/>
    <w:rsid w:val="131DDF6D"/>
    <w:rsid w:val="1350D368"/>
    <w:rsid w:val="135F7BAC"/>
    <w:rsid w:val="1374DCB4"/>
    <w:rsid w:val="13815837"/>
    <w:rsid w:val="13E62222"/>
    <w:rsid w:val="13EAD462"/>
    <w:rsid w:val="13EF67E3"/>
    <w:rsid w:val="13F7F453"/>
    <w:rsid w:val="14268A88"/>
    <w:rsid w:val="142811F6"/>
    <w:rsid w:val="14492BA7"/>
    <w:rsid w:val="144FFBAC"/>
    <w:rsid w:val="14538A41"/>
    <w:rsid w:val="146C5F5C"/>
    <w:rsid w:val="147BC7A1"/>
    <w:rsid w:val="148F39C2"/>
    <w:rsid w:val="1490BF1C"/>
    <w:rsid w:val="14A42FCE"/>
    <w:rsid w:val="14AD17C1"/>
    <w:rsid w:val="14BADAAD"/>
    <w:rsid w:val="14DBDF6E"/>
    <w:rsid w:val="14E414E8"/>
    <w:rsid w:val="14E61E3A"/>
    <w:rsid w:val="14EACB83"/>
    <w:rsid w:val="14FB8941"/>
    <w:rsid w:val="150E5745"/>
    <w:rsid w:val="152652F6"/>
    <w:rsid w:val="15351DB7"/>
    <w:rsid w:val="1539F8A7"/>
    <w:rsid w:val="155EB348"/>
    <w:rsid w:val="15623553"/>
    <w:rsid w:val="1571CF61"/>
    <w:rsid w:val="157EA414"/>
    <w:rsid w:val="1589A4C3"/>
    <w:rsid w:val="158AF9C1"/>
    <w:rsid w:val="15C920CE"/>
    <w:rsid w:val="15DEFBBF"/>
    <w:rsid w:val="15EED71C"/>
    <w:rsid w:val="16043EA2"/>
    <w:rsid w:val="1612ED22"/>
    <w:rsid w:val="16199B0C"/>
    <w:rsid w:val="1629E272"/>
    <w:rsid w:val="16354F19"/>
    <w:rsid w:val="1645EB84"/>
    <w:rsid w:val="16627850"/>
    <w:rsid w:val="1667D065"/>
    <w:rsid w:val="16717223"/>
    <w:rsid w:val="168364D1"/>
    <w:rsid w:val="16963B95"/>
    <w:rsid w:val="169B22F4"/>
    <w:rsid w:val="16B2732E"/>
    <w:rsid w:val="16D16DD4"/>
    <w:rsid w:val="16D65AF8"/>
    <w:rsid w:val="16EE59A9"/>
    <w:rsid w:val="1709537A"/>
    <w:rsid w:val="172169E0"/>
    <w:rsid w:val="17230702"/>
    <w:rsid w:val="1725A5CB"/>
    <w:rsid w:val="173869F5"/>
    <w:rsid w:val="17503D94"/>
    <w:rsid w:val="175B8AC8"/>
    <w:rsid w:val="17647B7C"/>
    <w:rsid w:val="1770AB64"/>
    <w:rsid w:val="1787324A"/>
    <w:rsid w:val="1788F4DA"/>
    <w:rsid w:val="1788FC9F"/>
    <w:rsid w:val="178F1576"/>
    <w:rsid w:val="17AC6F63"/>
    <w:rsid w:val="17C6F329"/>
    <w:rsid w:val="17C92A36"/>
    <w:rsid w:val="17CB1AAF"/>
    <w:rsid w:val="17D28951"/>
    <w:rsid w:val="17D38C39"/>
    <w:rsid w:val="17DAD83C"/>
    <w:rsid w:val="180FA437"/>
    <w:rsid w:val="181ABCD9"/>
    <w:rsid w:val="183B982C"/>
    <w:rsid w:val="184173D9"/>
    <w:rsid w:val="184961EC"/>
    <w:rsid w:val="184AAE58"/>
    <w:rsid w:val="184B565A"/>
    <w:rsid w:val="184FABBB"/>
    <w:rsid w:val="18580F5A"/>
    <w:rsid w:val="1858B2AF"/>
    <w:rsid w:val="185E1ED6"/>
    <w:rsid w:val="186D3E35"/>
    <w:rsid w:val="186DB886"/>
    <w:rsid w:val="186F8576"/>
    <w:rsid w:val="188CFC69"/>
    <w:rsid w:val="18A51D28"/>
    <w:rsid w:val="18AB1AEE"/>
    <w:rsid w:val="18EBA04B"/>
    <w:rsid w:val="190CF33C"/>
    <w:rsid w:val="191002E2"/>
    <w:rsid w:val="1946A8DF"/>
    <w:rsid w:val="1968F7B3"/>
    <w:rsid w:val="196E59C4"/>
    <w:rsid w:val="197A7709"/>
    <w:rsid w:val="197B9C6D"/>
    <w:rsid w:val="19BE007F"/>
    <w:rsid w:val="19DE24C3"/>
    <w:rsid w:val="1A090E96"/>
    <w:rsid w:val="1A18D064"/>
    <w:rsid w:val="1A28A490"/>
    <w:rsid w:val="1A2EA36E"/>
    <w:rsid w:val="1A3487AB"/>
    <w:rsid w:val="1A564335"/>
    <w:rsid w:val="1A6A0730"/>
    <w:rsid w:val="1A6B500D"/>
    <w:rsid w:val="1A8DC8A2"/>
    <w:rsid w:val="1A9D4594"/>
    <w:rsid w:val="1ABD619B"/>
    <w:rsid w:val="1AC4CCC1"/>
    <w:rsid w:val="1AE9293E"/>
    <w:rsid w:val="1B01774E"/>
    <w:rsid w:val="1B1A2E5A"/>
    <w:rsid w:val="1B2401D5"/>
    <w:rsid w:val="1B272A6D"/>
    <w:rsid w:val="1B3356B7"/>
    <w:rsid w:val="1B556626"/>
    <w:rsid w:val="1B5FBA00"/>
    <w:rsid w:val="1B6008A1"/>
    <w:rsid w:val="1B6304F0"/>
    <w:rsid w:val="1B66CC9B"/>
    <w:rsid w:val="1B6BBCC4"/>
    <w:rsid w:val="1B89ACE5"/>
    <w:rsid w:val="1B8AF595"/>
    <w:rsid w:val="1B8EB275"/>
    <w:rsid w:val="1B95BF98"/>
    <w:rsid w:val="1BC9F652"/>
    <w:rsid w:val="1BE80BDC"/>
    <w:rsid w:val="1C09F26C"/>
    <w:rsid w:val="1C117194"/>
    <w:rsid w:val="1C227763"/>
    <w:rsid w:val="1C227F22"/>
    <w:rsid w:val="1C27557C"/>
    <w:rsid w:val="1C374EEF"/>
    <w:rsid w:val="1C44DC92"/>
    <w:rsid w:val="1C46E0AE"/>
    <w:rsid w:val="1C479A28"/>
    <w:rsid w:val="1C4E08FD"/>
    <w:rsid w:val="1C5B6A73"/>
    <w:rsid w:val="1C661DA9"/>
    <w:rsid w:val="1C6BCD02"/>
    <w:rsid w:val="1C84FA89"/>
    <w:rsid w:val="1C8DAA46"/>
    <w:rsid w:val="1C9247FB"/>
    <w:rsid w:val="1C92FD41"/>
    <w:rsid w:val="1CA4C3E4"/>
    <w:rsid w:val="1CDB07B0"/>
    <w:rsid w:val="1CFE4734"/>
    <w:rsid w:val="1D0A0AA6"/>
    <w:rsid w:val="1D0E6973"/>
    <w:rsid w:val="1D111D01"/>
    <w:rsid w:val="1D12F40A"/>
    <w:rsid w:val="1D168464"/>
    <w:rsid w:val="1D47CFB1"/>
    <w:rsid w:val="1D62D862"/>
    <w:rsid w:val="1D898D3D"/>
    <w:rsid w:val="1DA1FFF9"/>
    <w:rsid w:val="1DC62C95"/>
    <w:rsid w:val="1DE9D492"/>
    <w:rsid w:val="1DEC36C7"/>
    <w:rsid w:val="1DF0BDD6"/>
    <w:rsid w:val="1DF2402F"/>
    <w:rsid w:val="1E033BD7"/>
    <w:rsid w:val="1E18AFB3"/>
    <w:rsid w:val="1E40A287"/>
    <w:rsid w:val="1E4149C0"/>
    <w:rsid w:val="1E5709A1"/>
    <w:rsid w:val="1E7C6F38"/>
    <w:rsid w:val="1EA35D86"/>
    <w:rsid w:val="1EBFA7CF"/>
    <w:rsid w:val="1F04DB6E"/>
    <w:rsid w:val="1F04F114"/>
    <w:rsid w:val="1F06DAE6"/>
    <w:rsid w:val="1F0E97E1"/>
    <w:rsid w:val="1F38049C"/>
    <w:rsid w:val="1F3AE2FD"/>
    <w:rsid w:val="1F3BA35F"/>
    <w:rsid w:val="1F3E210E"/>
    <w:rsid w:val="1F442387"/>
    <w:rsid w:val="1F532535"/>
    <w:rsid w:val="1F5E7586"/>
    <w:rsid w:val="1F728636"/>
    <w:rsid w:val="1F74097F"/>
    <w:rsid w:val="1F76BD59"/>
    <w:rsid w:val="1F807781"/>
    <w:rsid w:val="1F8473FB"/>
    <w:rsid w:val="1FA3077D"/>
    <w:rsid w:val="1FA96F64"/>
    <w:rsid w:val="1FB4676F"/>
    <w:rsid w:val="1FC5B35E"/>
    <w:rsid w:val="1FC83E67"/>
    <w:rsid w:val="1FCAC93F"/>
    <w:rsid w:val="1FCB03EB"/>
    <w:rsid w:val="1FD5A4BC"/>
    <w:rsid w:val="1FE40E28"/>
    <w:rsid w:val="1FEA98FE"/>
    <w:rsid w:val="20002F01"/>
    <w:rsid w:val="2009270A"/>
    <w:rsid w:val="201739C2"/>
    <w:rsid w:val="20320428"/>
    <w:rsid w:val="20337D31"/>
    <w:rsid w:val="203A9818"/>
    <w:rsid w:val="203DA75C"/>
    <w:rsid w:val="20574519"/>
    <w:rsid w:val="207AB9BD"/>
    <w:rsid w:val="207E7E95"/>
    <w:rsid w:val="208A3D1A"/>
    <w:rsid w:val="20A0C175"/>
    <w:rsid w:val="20AB0B14"/>
    <w:rsid w:val="20AD30E1"/>
    <w:rsid w:val="20C835B1"/>
    <w:rsid w:val="20CD043F"/>
    <w:rsid w:val="20CF4ADD"/>
    <w:rsid w:val="20E5F637"/>
    <w:rsid w:val="21034514"/>
    <w:rsid w:val="2104E409"/>
    <w:rsid w:val="2119C87D"/>
    <w:rsid w:val="21305FE9"/>
    <w:rsid w:val="2136CA95"/>
    <w:rsid w:val="214730D5"/>
    <w:rsid w:val="2168C360"/>
    <w:rsid w:val="21896FDE"/>
    <w:rsid w:val="21A9811D"/>
    <w:rsid w:val="21AF9725"/>
    <w:rsid w:val="21E098DD"/>
    <w:rsid w:val="220CDAC5"/>
    <w:rsid w:val="2246DB75"/>
    <w:rsid w:val="224C265F"/>
    <w:rsid w:val="2267D204"/>
    <w:rsid w:val="226AFA61"/>
    <w:rsid w:val="226FB558"/>
    <w:rsid w:val="227283BF"/>
    <w:rsid w:val="227E42B2"/>
    <w:rsid w:val="2287862B"/>
    <w:rsid w:val="2291517D"/>
    <w:rsid w:val="22970ABF"/>
    <w:rsid w:val="229836E2"/>
    <w:rsid w:val="22B25363"/>
    <w:rsid w:val="22BD8335"/>
    <w:rsid w:val="22BE47CF"/>
    <w:rsid w:val="22BE885F"/>
    <w:rsid w:val="22E30136"/>
    <w:rsid w:val="22E47B83"/>
    <w:rsid w:val="22F43C0D"/>
    <w:rsid w:val="230350D0"/>
    <w:rsid w:val="23227EB3"/>
    <w:rsid w:val="233E2315"/>
    <w:rsid w:val="236D2667"/>
    <w:rsid w:val="2381329F"/>
    <w:rsid w:val="2385941B"/>
    <w:rsid w:val="2393554C"/>
    <w:rsid w:val="23A162E1"/>
    <w:rsid w:val="23B61F57"/>
    <w:rsid w:val="23C38D2A"/>
    <w:rsid w:val="23C3A199"/>
    <w:rsid w:val="23CEDEEB"/>
    <w:rsid w:val="23F17992"/>
    <w:rsid w:val="241018C8"/>
    <w:rsid w:val="242ABFD2"/>
    <w:rsid w:val="2441462A"/>
    <w:rsid w:val="24541727"/>
    <w:rsid w:val="24575ECA"/>
    <w:rsid w:val="2458FC52"/>
    <w:rsid w:val="2470AC05"/>
    <w:rsid w:val="2483DD08"/>
    <w:rsid w:val="24A57941"/>
    <w:rsid w:val="24D35031"/>
    <w:rsid w:val="24DD2E74"/>
    <w:rsid w:val="251551BB"/>
    <w:rsid w:val="252DF1DA"/>
    <w:rsid w:val="253DE68A"/>
    <w:rsid w:val="253F0001"/>
    <w:rsid w:val="254EC150"/>
    <w:rsid w:val="2554D76D"/>
    <w:rsid w:val="255A1334"/>
    <w:rsid w:val="256AA704"/>
    <w:rsid w:val="256E3CCE"/>
    <w:rsid w:val="257F61B3"/>
    <w:rsid w:val="25C3E538"/>
    <w:rsid w:val="25C9AD6A"/>
    <w:rsid w:val="25D976AD"/>
    <w:rsid w:val="25F32F2B"/>
    <w:rsid w:val="25F35B89"/>
    <w:rsid w:val="2602DC8A"/>
    <w:rsid w:val="26197F1D"/>
    <w:rsid w:val="261AA1F8"/>
    <w:rsid w:val="261C2504"/>
    <w:rsid w:val="2624C9EA"/>
    <w:rsid w:val="263266BD"/>
    <w:rsid w:val="26447154"/>
    <w:rsid w:val="26795040"/>
    <w:rsid w:val="268D0AE5"/>
    <w:rsid w:val="26B092E0"/>
    <w:rsid w:val="26CAF60E"/>
    <w:rsid w:val="26FC105D"/>
    <w:rsid w:val="270AAB69"/>
    <w:rsid w:val="2712167A"/>
    <w:rsid w:val="271538BA"/>
    <w:rsid w:val="27403012"/>
    <w:rsid w:val="278D6155"/>
    <w:rsid w:val="27AB0619"/>
    <w:rsid w:val="27AD1B5E"/>
    <w:rsid w:val="27D41C3B"/>
    <w:rsid w:val="27F9639E"/>
    <w:rsid w:val="280245EE"/>
    <w:rsid w:val="2813D99B"/>
    <w:rsid w:val="2822E230"/>
    <w:rsid w:val="2865EFFC"/>
    <w:rsid w:val="286BC893"/>
    <w:rsid w:val="286E2C73"/>
    <w:rsid w:val="286F1908"/>
    <w:rsid w:val="287E3EE9"/>
    <w:rsid w:val="287E4922"/>
    <w:rsid w:val="288E47D6"/>
    <w:rsid w:val="28A9BFFA"/>
    <w:rsid w:val="28B1091B"/>
    <w:rsid w:val="28E48358"/>
    <w:rsid w:val="290F2724"/>
    <w:rsid w:val="294026E0"/>
    <w:rsid w:val="2941EFE2"/>
    <w:rsid w:val="294B8432"/>
    <w:rsid w:val="29762C27"/>
    <w:rsid w:val="297CA5EE"/>
    <w:rsid w:val="297E5D13"/>
    <w:rsid w:val="298620F8"/>
    <w:rsid w:val="298D5D99"/>
    <w:rsid w:val="2990911A"/>
    <w:rsid w:val="29B08923"/>
    <w:rsid w:val="29C8F458"/>
    <w:rsid w:val="2A04EE5C"/>
    <w:rsid w:val="2A18BB1B"/>
    <w:rsid w:val="2A1DE29A"/>
    <w:rsid w:val="2A1F624D"/>
    <w:rsid w:val="2A32E31D"/>
    <w:rsid w:val="2A3AFF9D"/>
    <w:rsid w:val="2A457C73"/>
    <w:rsid w:val="2A508E8B"/>
    <w:rsid w:val="2A6844AD"/>
    <w:rsid w:val="2A744AAE"/>
    <w:rsid w:val="2A9C5E90"/>
    <w:rsid w:val="2AA16D13"/>
    <w:rsid w:val="2AA20354"/>
    <w:rsid w:val="2AA20A75"/>
    <w:rsid w:val="2AABA0DE"/>
    <w:rsid w:val="2AD8B963"/>
    <w:rsid w:val="2AF38899"/>
    <w:rsid w:val="2B03434F"/>
    <w:rsid w:val="2B0B4BA7"/>
    <w:rsid w:val="2B0E4A25"/>
    <w:rsid w:val="2B0F9417"/>
    <w:rsid w:val="2B18764F"/>
    <w:rsid w:val="2B28D012"/>
    <w:rsid w:val="2B2D9098"/>
    <w:rsid w:val="2B3F6826"/>
    <w:rsid w:val="2B510FE2"/>
    <w:rsid w:val="2B693041"/>
    <w:rsid w:val="2B70A5B7"/>
    <w:rsid w:val="2B7B1C06"/>
    <w:rsid w:val="2B7C94A5"/>
    <w:rsid w:val="2B9E46D4"/>
    <w:rsid w:val="2BB15404"/>
    <w:rsid w:val="2BB73E23"/>
    <w:rsid w:val="2BBA05DD"/>
    <w:rsid w:val="2BC5D39F"/>
    <w:rsid w:val="2BCC3738"/>
    <w:rsid w:val="2BE1C7E8"/>
    <w:rsid w:val="2C026FE0"/>
    <w:rsid w:val="2C0D0AC6"/>
    <w:rsid w:val="2C0F7509"/>
    <w:rsid w:val="2C236253"/>
    <w:rsid w:val="2C248171"/>
    <w:rsid w:val="2C344A5C"/>
    <w:rsid w:val="2C3BDF52"/>
    <w:rsid w:val="2C558B14"/>
    <w:rsid w:val="2C9B1E53"/>
    <w:rsid w:val="2CBAE7AE"/>
    <w:rsid w:val="2CC109AA"/>
    <w:rsid w:val="2CD41837"/>
    <w:rsid w:val="2CE040BE"/>
    <w:rsid w:val="2CE829E5"/>
    <w:rsid w:val="2CFEDAF4"/>
    <w:rsid w:val="2CFF36FF"/>
    <w:rsid w:val="2D06942C"/>
    <w:rsid w:val="2D1BEA87"/>
    <w:rsid w:val="2D255966"/>
    <w:rsid w:val="2D352C34"/>
    <w:rsid w:val="2D57BB98"/>
    <w:rsid w:val="2D780543"/>
    <w:rsid w:val="2DBB6838"/>
    <w:rsid w:val="2DC29AD7"/>
    <w:rsid w:val="2DD3A265"/>
    <w:rsid w:val="2DDAE1D9"/>
    <w:rsid w:val="2DF04BA3"/>
    <w:rsid w:val="2E0416F5"/>
    <w:rsid w:val="2E05A35C"/>
    <w:rsid w:val="2E0BFAE2"/>
    <w:rsid w:val="2E4DEBA0"/>
    <w:rsid w:val="2E5BCE58"/>
    <w:rsid w:val="2E70AC18"/>
    <w:rsid w:val="2E74FA3C"/>
    <w:rsid w:val="2E75E022"/>
    <w:rsid w:val="2E7FEF2D"/>
    <w:rsid w:val="2E9B3213"/>
    <w:rsid w:val="2EB08372"/>
    <w:rsid w:val="2EB7BAE8"/>
    <w:rsid w:val="2EC704DE"/>
    <w:rsid w:val="2EE2DB94"/>
    <w:rsid w:val="2F0389CB"/>
    <w:rsid w:val="2F03F909"/>
    <w:rsid w:val="2F0CE808"/>
    <w:rsid w:val="2F5B29C0"/>
    <w:rsid w:val="2F5CDA24"/>
    <w:rsid w:val="2F797D9F"/>
    <w:rsid w:val="2F7AECFD"/>
    <w:rsid w:val="2FBAA2DC"/>
    <w:rsid w:val="2FBE7943"/>
    <w:rsid w:val="2FCF0B15"/>
    <w:rsid w:val="2FE10C46"/>
    <w:rsid w:val="2FE752FE"/>
    <w:rsid w:val="30049808"/>
    <w:rsid w:val="30135798"/>
    <w:rsid w:val="30175C73"/>
    <w:rsid w:val="30219EBD"/>
    <w:rsid w:val="30374F44"/>
    <w:rsid w:val="3054B256"/>
    <w:rsid w:val="30773853"/>
    <w:rsid w:val="309378AE"/>
    <w:rsid w:val="30B61F9E"/>
    <w:rsid w:val="30C0A863"/>
    <w:rsid w:val="30CD2306"/>
    <w:rsid w:val="30CF21FD"/>
    <w:rsid w:val="3109D92D"/>
    <w:rsid w:val="31189421"/>
    <w:rsid w:val="31672566"/>
    <w:rsid w:val="317A7BB0"/>
    <w:rsid w:val="3180031E"/>
    <w:rsid w:val="3182AD07"/>
    <w:rsid w:val="318B55BF"/>
    <w:rsid w:val="318BA5D0"/>
    <w:rsid w:val="31AB6741"/>
    <w:rsid w:val="31DB3FBA"/>
    <w:rsid w:val="31E9DAA5"/>
    <w:rsid w:val="31F79095"/>
    <w:rsid w:val="323135C0"/>
    <w:rsid w:val="3240BEB7"/>
    <w:rsid w:val="325AA326"/>
    <w:rsid w:val="325D4050"/>
    <w:rsid w:val="32872E6C"/>
    <w:rsid w:val="32A9D48A"/>
    <w:rsid w:val="32BFB695"/>
    <w:rsid w:val="32C80F67"/>
    <w:rsid w:val="32DCF1A1"/>
    <w:rsid w:val="32F5BF7C"/>
    <w:rsid w:val="32FD513A"/>
    <w:rsid w:val="331C2E06"/>
    <w:rsid w:val="333BB28A"/>
    <w:rsid w:val="333EB207"/>
    <w:rsid w:val="3341A602"/>
    <w:rsid w:val="33448FEF"/>
    <w:rsid w:val="334D84B7"/>
    <w:rsid w:val="334FC2E7"/>
    <w:rsid w:val="335251DE"/>
    <w:rsid w:val="3354E3DC"/>
    <w:rsid w:val="338E8E77"/>
    <w:rsid w:val="33AA081F"/>
    <w:rsid w:val="33BE25E9"/>
    <w:rsid w:val="33C283BB"/>
    <w:rsid w:val="33E1CC8D"/>
    <w:rsid w:val="33E91FE3"/>
    <w:rsid w:val="33F2D4BF"/>
    <w:rsid w:val="33FE6377"/>
    <w:rsid w:val="3404C3C8"/>
    <w:rsid w:val="34133D13"/>
    <w:rsid w:val="341E07FB"/>
    <w:rsid w:val="3427909F"/>
    <w:rsid w:val="3428798E"/>
    <w:rsid w:val="342AB170"/>
    <w:rsid w:val="344A24D7"/>
    <w:rsid w:val="344C3BB7"/>
    <w:rsid w:val="345797B8"/>
    <w:rsid w:val="34657C7F"/>
    <w:rsid w:val="349C6596"/>
    <w:rsid w:val="34AF14B7"/>
    <w:rsid w:val="34AF7A00"/>
    <w:rsid w:val="34C40D70"/>
    <w:rsid w:val="34E5CBB1"/>
    <w:rsid w:val="350001B6"/>
    <w:rsid w:val="3509713A"/>
    <w:rsid w:val="352B4AA7"/>
    <w:rsid w:val="353D8F1E"/>
    <w:rsid w:val="354026B4"/>
    <w:rsid w:val="354F2B39"/>
    <w:rsid w:val="354F51A4"/>
    <w:rsid w:val="35699AF6"/>
    <w:rsid w:val="35AB47F9"/>
    <w:rsid w:val="35B326F7"/>
    <w:rsid w:val="35C282E0"/>
    <w:rsid w:val="35CDD660"/>
    <w:rsid w:val="35CE3E57"/>
    <w:rsid w:val="35E96A27"/>
    <w:rsid w:val="35F0CD29"/>
    <w:rsid w:val="35F4A394"/>
    <w:rsid w:val="35F87545"/>
    <w:rsid w:val="35FB4B8A"/>
    <w:rsid w:val="36075976"/>
    <w:rsid w:val="3608EA38"/>
    <w:rsid w:val="361A3586"/>
    <w:rsid w:val="3650AACD"/>
    <w:rsid w:val="36901CA8"/>
    <w:rsid w:val="36905D41"/>
    <w:rsid w:val="36A3E596"/>
    <w:rsid w:val="36A61D4C"/>
    <w:rsid w:val="36AD6FE7"/>
    <w:rsid w:val="36B22A6E"/>
    <w:rsid w:val="36C94E3D"/>
    <w:rsid w:val="36D2A491"/>
    <w:rsid w:val="36E1FAA6"/>
    <w:rsid w:val="36E60618"/>
    <w:rsid w:val="36F4050C"/>
    <w:rsid w:val="370CCC90"/>
    <w:rsid w:val="371860DF"/>
    <w:rsid w:val="37368AB7"/>
    <w:rsid w:val="375506E3"/>
    <w:rsid w:val="3777E449"/>
    <w:rsid w:val="377A7969"/>
    <w:rsid w:val="37A57BA9"/>
    <w:rsid w:val="37ABCCE9"/>
    <w:rsid w:val="37B39FAA"/>
    <w:rsid w:val="37E6A09B"/>
    <w:rsid w:val="38039A0B"/>
    <w:rsid w:val="380587DB"/>
    <w:rsid w:val="380ACD92"/>
    <w:rsid w:val="380EBADB"/>
    <w:rsid w:val="381227A1"/>
    <w:rsid w:val="38128330"/>
    <w:rsid w:val="381F1DA2"/>
    <w:rsid w:val="384CA9F5"/>
    <w:rsid w:val="3854C68B"/>
    <w:rsid w:val="385851BB"/>
    <w:rsid w:val="386E2014"/>
    <w:rsid w:val="387B0B2F"/>
    <w:rsid w:val="38A11C4A"/>
    <w:rsid w:val="38B86B90"/>
    <w:rsid w:val="38CD5008"/>
    <w:rsid w:val="38D1D46D"/>
    <w:rsid w:val="38E54D44"/>
    <w:rsid w:val="38ED2FC2"/>
    <w:rsid w:val="390F55EE"/>
    <w:rsid w:val="3913D4EB"/>
    <w:rsid w:val="394209DB"/>
    <w:rsid w:val="3960CFE2"/>
    <w:rsid w:val="396E15D9"/>
    <w:rsid w:val="3973319B"/>
    <w:rsid w:val="39786CB4"/>
    <w:rsid w:val="39B95A0D"/>
    <w:rsid w:val="39CB0D66"/>
    <w:rsid w:val="39DD2839"/>
    <w:rsid w:val="39E014F0"/>
    <w:rsid w:val="3A13B8AD"/>
    <w:rsid w:val="3A2710A1"/>
    <w:rsid w:val="3A358889"/>
    <w:rsid w:val="3A3C3559"/>
    <w:rsid w:val="3A51C26F"/>
    <w:rsid w:val="3A5DCAD8"/>
    <w:rsid w:val="3A5FDF0D"/>
    <w:rsid w:val="3A6FFEAA"/>
    <w:rsid w:val="3A8CFC16"/>
    <w:rsid w:val="3A9B7102"/>
    <w:rsid w:val="3A9E0B79"/>
    <w:rsid w:val="3AA14783"/>
    <w:rsid w:val="3AA2C3B9"/>
    <w:rsid w:val="3AAA82F5"/>
    <w:rsid w:val="3AD8C5FC"/>
    <w:rsid w:val="3AF8604F"/>
    <w:rsid w:val="3AFD0B9F"/>
    <w:rsid w:val="3B01DDB0"/>
    <w:rsid w:val="3B0BD205"/>
    <w:rsid w:val="3B0C74CB"/>
    <w:rsid w:val="3B0ECDDA"/>
    <w:rsid w:val="3B10D0AE"/>
    <w:rsid w:val="3B23F254"/>
    <w:rsid w:val="3B242F60"/>
    <w:rsid w:val="3B24962C"/>
    <w:rsid w:val="3B2502D7"/>
    <w:rsid w:val="3B269B46"/>
    <w:rsid w:val="3B3699F9"/>
    <w:rsid w:val="3B457E6F"/>
    <w:rsid w:val="3B4D2262"/>
    <w:rsid w:val="3B699954"/>
    <w:rsid w:val="3B6DE49B"/>
    <w:rsid w:val="3B9402DF"/>
    <w:rsid w:val="3B964FAA"/>
    <w:rsid w:val="3BA29AB5"/>
    <w:rsid w:val="3BCF9941"/>
    <w:rsid w:val="3BDCED53"/>
    <w:rsid w:val="3BDE77D4"/>
    <w:rsid w:val="3BEB4A3B"/>
    <w:rsid w:val="3C085D83"/>
    <w:rsid w:val="3C0934AF"/>
    <w:rsid w:val="3C105096"/>
    <w:rsid w:val="3C2EFA49"/>
    <w:rsid w:val="3C37B90A"/>
    <w:rsid w:val="3C4568F1"/>
    <w:rsid w:val="3C464DB7"/>
    <w:rsid w:val="3C506B79"/>
    <w:rsid w:val="3C53216E"/>
    <w:rsid w:val="3C826C1C"/>
    <w:rsid w:val="3C864E2B"/>
    <w:rsid w:val="3CA35829"/>
    <w:rsid w:val="3CA7D4B8"/>
    <w:rsid w:val="3CBB732A"/>
    <w:rsid w:val="3CFCF20B"/>
    <w:rsid w:val="3D41F405"/>
    <w:rsid w:val="3D43429E"/>
    <w:rsid w:val="3D45BA6F"/>
    <w:rsid w:val="3D4BD26D"/>
    <w:rsid w:val="3D61EA90"/>
    <w:rsid w:val="3D727364"/>
    <w:rsid w:val="3D7A4835"/>
    <w:rsid w:val="3D7E2DBF"/>
    <w:rsid w:val="3D8DEA8E"/>
    <w:rsid w:val="3D935806"/>
    <w:rsid w:val="3DC04EE3"/>
    <w:rsid w:val="3DDC1809"/>
    <w:rsid w:val="3DE43244"/>
    <w:rsid w:val="3DEA8AB4"/>
    <w:rsid w:val="3DF4D464"/>
    <w:rsid w:val="3E021BAB"/>
    <w:rsid w:val="3E12BD8A"/>
    <w:rsid w:val="3E3ACA7F"/>
    <w:rsid w:val="3E421544"/>
    <w:rsid w:val="3E503191"/>
    <w:rsid w:val="3E74C95F"/>
    <w:rsid w:val="3E9561CC"/>
    <w:rsid w:val="3E975A09"/>
    <w:rsid w:val="3E9BD3B0"/>
    <w:rsid w:val="3EACBBA7"/>
    <w:rsid w:val="3ED9098F"/>
    <w:rsid w:val="3EE47D92"/>
    <w:rsid w:val="3F0E65E8"/>
    <w:rsid w:val="3F3B2BD7"/>
    <w:rsid w:val="3F3D97CA"/>
    <w:rsid w:val="3F4A8E34"/>
    <w:rsid w:val="3F5C91C3"/>
    <w:rsid w:val="3F74B8A6"/>
    <w:rsid w:val="3FAE7D51"/>
    <w:rsid w:val="3FC3B9A5"/>
    <w:rsid w:val="3FDA9205"/>
    <w:rsid w:val="3FF319EC"/>
    <w:rsid w:val="400D600F"/>
    <w:rsid w:val="401AF6D3"/>
    <w:rsid w:val="407EAF22"/>
    <w:rsid w:val="4093A7F9"/>
    <w:rsid w:val="40D65023"/>
    <w:rsid w:val="40E69AC4"/>
    <w:rsid w:val="410ED824"/>
    <w:rsid w:val="41108907"/>
    <w:rsid w:val="4138AAF8"/>
    <w:rsid w:val="4144E1A7"/>
    <w:rsid w:val="4148CC06"/>
    <w:rsid w:val="4158A4C6"/>
    <w:rsid w:val="4170130F"/>
    <w:rsid w:val="4170C422"/>
    <w:rsid w:val="418D8E85"/>
    <w:rsid w:val="419F529A"/>
    <w:rsid w:val="41B3159A"/>
    <w:rsid w:val="41BF5195"/>
    <w:rsid w:val="41DD9588"/>
    <w:rsid w:val="41E6AE0B"/>
    <w:rsid w:val="4214BECA"/>
    <w:rsid w:val="42388DA6"/>
    <w:rsid w:val="423DE9AA"/>
    <w:rsid w:val="424098E6"/>
    <w:rsid w:val="425CD454"/>
    <w:rsid w:val="4279EF42"/>
    <w:rsid w:val="4296125D"/>
    <w:rsid w:val="4297B63D"/>
    <w:rsid w:val="42B8F273"/>
    <w:rsid w:val="42C0B656"/>
    <w:rsid w:val="42D55AF4"/>
    <w:rsid w:val="42E31BD6"/>
    <w:rsid w:val="4307ED49"/>
    <w:rsid w:val="4315DF8F"/>
    <w:rsid w:val="431CE5E3"/>
    <w:rsid w:val="4324B9CE"/>
    <w:rsid w:val="43258300"/>
    <w:rsid w:val="436CEA0E"/>
    <w:rsid w:val="439020DF"/>
    <w:rsid w:val="43BB6376"/>
    <w:rsid w:val="43C7B879"/>
    <w:rsid w:val="43F6562E"/>
    <w:rsid w:val="43F8B4D6"/>
    <w:rsid w:val="43FB1E37"/>
    <w:rsid w:val="44030AD3"/>
    <w:rsid w:val="44049623"/>
    <w:rsid w:val="4421E906"/>
    <w:rsid w:val="4431F1A2"/>
    <w:rsid w:val="4455B47F"/>
    <w:rsid w:val="4455BCAE"/>
    <w:rsid w:val="4456FC79"/>
    <w:rsid w:val="446A3D78"/>
    <w:rsid w:val="447C03B2"/>
    <w:rsid w:val="44859E59"/>
    <w:rsid w:val="4491C976"/>
    <w:rsid w:val="44985568"/>
    <w:rsid w:val="44A6C04B"/>
    <w:rsid w:val="44A8A3DB"/>
    <w:rsid w:val="44B8D2D3"/>
    <w:rsid w:val="44C62229"/>
    <w:rsid w:val="44CF778F"/>
    <w:rsid w:val="44D33051"/>
    <w:rsid w:val="44DE7EC0"/>
    <w:rsid w:val="44F78E90"/>
    <w:rsid w:val="44FCE36D"/>
    <w:rsid w:val="451A0932"/>
    <w:rsid w:val="4522D0D7"/>
    <w:rsid w:val="452987B7"/>
    <w:rsid w:val="45312FB1"/>
    <w:rsid w:val="453E27C4"/>
    <w:rsid w:val="453FA7A3"/>
    <w:rsid w:val="4542DCA3"/>
    <w:rsid w:val="454B8FB1"/>
    <w:rsid w:val="455CA1A3"/>
    <w:rsid w:val="45600B79"/>
    <w:rsid w:val="45648E32"/>
    <w:rsid w:val="458B8812"/>
    <w:rsid w:val="45A440F2"/>
    <w:rsid w:val="45EE86C9"/>
    <w:rsid w:val="45F85C34"/>
    <w:rsid w:val="4605206D"/>
    <w:rsid w:val="4608465D"/>
    <w:rsid w:val="4610A864"/>
    <w:rsid w:val="462FCF2E"/>
    <w:rsid w:val="46353164"/>
    <w:rsid w:val="4639CF48"/>
    <w:rsid w:val="464ADEE9"/>
    <w:rsid w:val="465161D7"/>
    <w:rsid w:val="46599822"/>
    <w:rsid w:val="465EC0D2"/>
    <w:rsid w:val="46643EAE"/>
    <w:rsid w:val="4693FAAF"/>
    <w:rsid w:val="46A35CDD"/>
    <w:rsid w:val="46B6BA2D"/>
    <w:rsid w:val="46BCD264"/>
    <w:rsid w:val="46CF6945"/>
    <w:rsid w:val="46CFBF6D"/>
    <w:rsid w:val="46DFF339"/>
    <w:rsid w:val="46E7CB40"/>
    <w:rsid w:val="4701AFED"/>
    <w:rsid w:val="4733E8F5"/>
    <w:rsid w:val="473444B4"/>
    <w:rsid w:val="473AAB95"/>
    <w:rsid w:val="475E654C"/>
    <w:rsid w:val="477FCA8B"/>
    <w:rsid w:val="47C99366"/>
    <w:rsid w:val="47D6941E"/>
    <w:rsid w:val="47D7235F"/>
    <w:rsid w:val="47EF2864"/>
    <w:rsid w:val="48093AA5"/>
    <w:rsid w:val="481B8517"/>
    <w:rsid w:val="4820089B"/>
    <w:rsid w:val="482243C0"/>
    <w:rsid w:val="482E4041"/>
    <w:rsid w:val="483CC552"/>
    <w:rsid w:val="48407C58"/>
    <w:rsid w:val="484362DC"/>
    <w:rsid w:val="4848ACD3"/>
    <w:rsid w:val="485F8935"/>
    <w:rsid w:val="4897AC3B"/>
    <w:rsid w:val="48A2C305"/>
    <w:rsid w:val="48B7A31B"/>
    <w:rsid w:val="48BD5483"/>
    <w:rsid w:val="48BF20DE"/>
    <w:rsid w:val="48E10494"/>
    <w:rsid w:val="48F07DF2"/>
    <w:rsid w:val="48F2B286"/>
    <w:rsid w:val="48F61B14"/>
    <w:rsid w:val="48F91B12"/>
    <w:rsid w:val="4913DFE4"/>
    <w:rsid w:val="491EAD08"/>
    <w:rsid w:val="491F85C1"/>
    <w:rsid w:val="49225891"/>
    <w:rsid w:val="492FDD6F"/>
    <w:rsid w:val="4936B559"/>
    <w:rsid w:val="4944B298"/>
    <w:rsid w:val="495809F8"/>
    <w:rsid w:val="496832FA"/>
    <w:rsid w:val="49777769"/>
    <w:rsid w:val="49CDBF7B"/>
    <w:rsid w:val="49D76C96"/>
    <w:rsid w:val="49DFDC8E"/>
    <w:rsid w:val="49EEC703"/>
    <w:rsid w:val="4A128662"/>
    <w:rsid w:val="4A2BBC8C"/>
    <w:rsid w:val="4A6A5FBB"/>
    <w:rsid w:val="4A71F45E"/>
    <w:rsid w:val="4A7F867D"/>
    <w:rsid w:val="4A875EE8"/>
    <w:rsid w:val="4ADA16C4"/>
    <w:rsid w:val="4ADBC7AA"/>
    <w:rsid w:val="4AE29EC5"/>
    <w:rsid w:val="4AF6F627"/>
    <w:rsid w:val="4AF97248"/>
    <w:rsid w:val="4B422F3D"/>
    <w:rsid w:val="4B4837C6"/>
    <w:rsid w:val="4B564106"/>
    <w:rsid w:val="4B58008E"/>
    <w:rsid w:val="4B7137AC"/>
    <w:rsid w:val="4BA48B6E"/>
    <w:rsid w:val="4BB4934B"/>
    <w:rsid w:val="4BBE00C9"/>
    <w:rsid w:val="4BCB4F2A"/>
    <w:rsid w:val="4BF4F45B"/>
    <w:rsid w:val="4BFEC60C"/>
    <w:rsid w:val="4C06301C"/>
    <w:rsid w:val="4C3051EF"/>
    <w:rsid w:val="4C3C0313"/>
    <w:rsid w:val="4C45218A"/>
    <w:rsid w:val="4C48F4E6"/>
    <w:rsid w:val="4C4DD56E"/>
    <w:rsid w:val="4C54FD93"/>
    <w:rsid w:val="4C80CA73"/>
    <w:rsid w:val="4C877A74"/>
    <w:rsid w:val="4C8CF67E"/>
    <w:rsid w:val="4CAF182B"/>
    <w:rsid w:val="4CB4CA7A"/>
    <w:rsid w:val="4CFEB338"/>
    <w:rsid w:val="4D2F37F1"/>
    <w:rsid w:val="4D350A0E"/>
    <w:rsid w:val="4D37BBCE"/>
    <w:rsid w:val="4D3BF69C"/>
    <w:rsid w:val="4D49E005"/>
    <w:rsid w:val="4D75350E"/>
    <w:rsid w:val="4D7A11A5"/>
    <w:rsid w:val="4D830FF7"/>
    <w:rsid w:val="4D889D05"/>
    <w:rsid w:val="4D94CD1F"/>
    <w:rsid w:val="4DA19AE9"/>
    <w:rsid w:val="4DB66595"/>
    <w:rsid w:val="4DC8EB0D"/>
    <w:rsid w:val="4DEF0C0F"/>
    <w:rsid w:val="4DF5DD86"/>
    <w:rsid w:val="4DFDF017"/>
    <w:rsid w:val="4E003507"/>
    <w:rsid w:val="4E3216A7"/>
    <w:rsid w:val="4E35EE4E"/>
    <w:rsid w:val="4E439601"/>
    <w:rsid w:val="4E48B276"/>
    <w:rsid w:val="4E516799"/>
    <w:rsid w:val="4E542D22"/>
    <w:rsid w:val="4E55F0CE"/>
    <w:rsid w:val="4E6E87A2"/>
    <w:rsid w:val="4E9C7681"/>
    <w:rsid w:val="4EAB029E"/>
    <w:rsid w:val="4EB5B520"/>
    <w:rsid w:val="4ECA7016"/>
    <w:rsid w:val="4EF25733"/>
    <w:rsid w:val="4EF6E0C7"/>
    <w:rsid w:val="4F08F6FA"/>
    <w:rsid w:val="4F138B7B"/>
    <w:rsid w:val="4F1F2A1C"/>
    <w:rsid w:val="4F3AB985"/>
    <w:rsid w:val="4F40166F"/>
    <w:rsid w:val="4F576A06"/>
    <w:rsid w:val="4F58E10B"/>
    <w:rsid w:val="4F644D0D"/>
    <w:rsid w:val="4F972AFE"/>
    <w:rsid w:val="4F9A16C0"/>
    <w:rsid w:val="4FC35A78"/>
    <w:rsid w:val="4FD52FC4"/>
    <w:rsid w:val="4FD8D9D6"/>
    <w:rsid w:val="4FDAC339"/>
    <w:rsid w:val="4FDF6662"/>
    <w:rsid w:val="50014F7A"/>
    <w:rsid w:val="5002439D"/>
    <w:rsid w:val="50217927"/>
    <w:rsid w:val="5029E48E"/>
    <w:rsid w:val="502AA39D"/>
    <w:rsid w:val="503663D4"/>
    <w:rsid w:val="5046AE1A"/>
    <w:rsid w:val="5074BA1C"/>
    <w:rsid w:val="507915F2"/>
    <w:rsid w:val="5092C1E7"/>
    <w:rsid w:val="5094A499"/>
    <w:rsid w:val="50AD31BE"/>
    <w:rsid w:val="50C8657E"/>
    <w:rsid w:val="50D50031"/>
    <w:rsid w:val="50E9C70B"/>
    <w:rsid w:val="50F2BE2D"/>
    <w:rsid w:val="511B1759"/>
    <w:rsid w:val="512B5E4D"/>
    <w:rsid w:val="513A7E9A"/>
    <w:rsid w:val="514E7071"/>
    <w:rsid w:val="51539BEE"/>
    <w:rsid w:val="518DEE59"/>
    <w:rsid w:val="519A46B2"/>
    <w:rsid w:val="51A68EE4"/>
    <w:rsid w:val="51B1C253"/>
    <w:rsid w:val="51E27E7B"/>
    <w:rsid w:val="5202C39D"/>
    <w:rsid w:val="521C074C"/>
    <w:rsid w:val="5222010B"/>
    <w:rsid w:val="52363B23"/>
    <w:rsid w:val="5250B934"/>
    <w:rsid w:val="526C244F"/>
    <w:rsid w:val="529D2881"/>
    <w:rsid w:val="52B11808"/>
    <w:rsid w:val="52B8D68E"/>
    <w:rsid w:val="52D33115"/>
    <w:rsid w:val="52D6030F"/>
    <w:rsid w:val="52DA8BED"/>
    <w:rsid w:val="52DBC1BC"/>
    <w:rsid w:val="52E42DDC"/>
    <w:rsid w:val="52E516DB"/>
    <w:rsid w:val="52F0FE74"/>
    <w:rsid w:val="530CE479"/>
    <w:rsid w:val="5313D679"/>
    <w:rsid w:val="5341E0C2"/>
    <w:rsid w:val="5362DD45"/>
    <w:rsid w:val="5365D9EA"/>
    <w:rsid w:val="536B0147"/>
    <w:rsid w:val="536FE7A4"/>
    <w:rsid w:val="5376184B"/>
    <w:rsid w:val="537E4EDC"/>
    <w:rsid w:val="5384F0E5"/>
    <w:rsid w:val="53873E22"/>
    <w:rsid w:val="538ACCD9"/>
    <w:rsid w:val="5392695C"/>
    <w:rsid w:val="53A54B6B"/>
    <w:rsid w:val="53B6471D"/>
    <w:rsid w:val="53DA48B4"/>
    <w:rsid w:val="53E6F77B"/>
    <w:rsid w:val="53F09A6D"/>
    <w:rsid w:val="53FEB140"/>
    <w:rsid w:val="5402414D"/>
    <w:rsid w:val="54242913"/>
    <w:rsid w:val="54491E67"/>
    <w:rsid w:val="54713179"/>
    <w:rsid w:val="5480E73C"/>
    <w:rsid w:val="548D841B"/>
    <w:rsid w:val="54ADD518"/>
    <w:rsid w:val="54B00134"/>
    <w:rsid w:val="54C51911"/>
    <w:rsid w:val="54FA4537"/>
    <w:rsid w:val="55085071"/>
    <w:rsid w:val="551331D6"/>
    <w:rsid w:val="552CAC43"/>
    <w:rsid w:val="553063EE"/>
    <w:rsid w:val="5533479A"/>
    <w:rsid w:val="553D065E"/>
    <w:rsid w:val="55432DA8"/>
    <w:rsid w:val="555473FE"/>
    <w:rsid w:val="5570585A"/>
    <w:rsid w:val="5599E9F9"/>
    <w:rsid w:val="55B0417D"/>
    <w:rsid w:val="55BCBE3D"/>
    <w:rsid w:val="55CCDBBD"/>
    <w:rsid w:val="55D8AEBB"/>
    <w:rsid w:val="55EC8318"/>
    <w:rsid w:val="56162DFE"/>
    <w:rsid w:val="561A95A1"/>
    <w:rsid w:val="561E8012"/>
    <w:rsid w:val="562E0A88"/>
    <w:rsid w:val="563A6E94"/>
    <w:rsid w:val="56413908"/>
    <w:rsid w:val="565B7AAB"/>
    <w:rsid w:val="566309EB"/>
    <w:rsid w:val="566B89CD"/>
    <w:rsid w:val="5670E4A4"/>
    <w:rsid w:val="56826632"/>
    <w:rsid w:val="56853376"/>
    <w:rsid w:val="56961598"/>
    <w:rsid w:val="56A115D5"/>
    <w:rsid w:val="56A420D2"/>
    <w:rsid w:val="56A53739"/>
    <w:rsid w:val="56A64643"/>
    <w:rsid w:val="56A91435"/>
    <w:rsid w:val="56BD9EC5"/>
    <w:rsid w:val="56D1AB4D"/>
    <w:rsid w:val="56D4B88A"/>
    <w:rsid w:val="56DBE39F"/>
    <w:rsid w:val="56E9FC52"/>
    <w:rsid w:val="56ED2380"/>
    <w:rsid w:val="56F47C63"/>
    <w:rsid w:val="56F904BD"/>
    <w:rsid w:val="56FCF068"/>
    <w:rsid w:val="572E4C75"/>
    <w:rsid w:val="57310F80"/>
    <w:rsid w:val="5735D55A"/>
    <w:rsid w:val="5737FC87"/>
    <w:rsid w:val="575CFED6"/>
    <w:rsid w:val="5779F22C"/>
    <w:rsid w:val="5796EA8D"/>
    <w:rsid w:val="57AD29F2"/>
    <w:rsid w:val="57B48CEA"/>
    <w:rsid w:val="57D7A44B"/>
    <w:rsid w:val="57EEABFA"/>
    <w:rsid w:val="580A140A"/>
    <w:rsid w:val="582103D7"/>
    <w:rsid w:val="58258B34"/>
    <w:rsid w:val="5829A5B0"/>
    <w:rsid w:val="582E2F72"/>
    <w:rsid w:val="584554E2"/>
    <w:rsid w:val="58498A7D"/>
    <w:rsid w:val="58626F0D"/>
    <w:rsid w:val="587F2BA0"/>
    <w:rsid w:val="58853DB8"/>
    <w:rsid w:val="58A64683"/>
    <w:rsid w:val="58CA1CD6"/>
    <w:rsid w:val="58DB65D3"/>
    <w:rsid w:val="59028C21"/>
    <w:rsid w:val="590B5221"/>
    <w:rsid w:val="59159F44"/>
    <w:rsid w:val="592B4195"/>
    <w:rsid w:val="592C98F8"/>
    <w:rsid w:val="59505D4B"/>
    <w:rsid w:val="5962B1F9"/>
    <w:rsid w:val="59867716"/>
    <w:rsid w:val="598A265F"/>
    <w:rsid w:val="5997541E"/>
    <w:rsid w:val="59B1A614"/>
    <w:rsid w:val="59BA004C"/>
    <w:rsid w:val="59CB8C77"/>
    <w:rsid w:val="59D595DD"/>
    <w:rsid w:val="59EBEEF6"/>
    <w:rsid w:val="59ED20F7"/>
    <w:rsid w:val="59FF0241"/>
    <w:rsid w:val="5A06CC2A"/>
    <w:rsid w:val="5A08D3B3"/>
    <w:rsid w:val="5A2581A9"/>
    <w:rsid w:val="5A308D70"/>
    <w:rsid w:val="5A415617"/>
    <w:rsid w:val="5A49FB71"/>
    <w:rsid w:val="5A73FF9E"/>
    <w:rsid w:val="5A994007"/>
    <w:rsid w:val="5AA58765"/>
    <w:rsid w:val="5AA620D1"/>
    <w:rsid w:val="5AB6C7D2"/>
    <w:rsid w:val="5ABDAD50"/>
    <w:rsid w:val="5AD74106"/>
    <w:rsid w:val="5AEABD9A"/>
    <w:rsid w:val="5AEB869D"/>
    <w:rsid w:val="5AF4BD72"/>
    <w:rsid w:val="5B043F1F"/>
    <w:rsid w:val="5B4F4CA0"/>
    <w:rsid w:val="5B562797"/>
    <w:rsid w:val="5B8FD824"/>
    <w:rsid w:val="5B91CFBF"/>
    <w:rsid w:val="5BA3BBF6"/>
    <w:rsid w:val="5BC7EC42"/>
    <w:rsid w:val="5BCC75E0"/>
    <w:rsid w:val="5BD26B6B"/>
    <w:rsid w:val="5BEA0F4B"/>
    <w:rsid w:val="5BFDC54A"/>
    <w:rsid w:val="5C128489"/>
    <w:rsid w:val="5C33721C"/>
    <w:rsid w:val="5C4ECDD8"/>
    <w:rsid w:val="5C5EACC3"/>
    <w:rsid w:val="5C693968"/>
    <w:rsid w:val="5C6C090D"/>
    <w:rsid w:val="5C8FE350"/>
    <w:rsid w:val="5CB3892B"/>
    <w:rsid w:val="5CC87368"/>
    <w:rsid w:val="5CDACF72"/>
    <w:rsid w:val="5CDC70AE"/>
    <w:rsid w:val="5D08F609"/>
    <w:rsid w:val="5D109C7C"/>
    <w:rsid w:val="5D1A7B70"/>
    <w:rsid w:val="5D3A38AC"/>
    <w:rsid w:val="5D3D1371"/>
    <w:rsid w:val="5D3E7AE0"/>
    <w:rsid w:val="5D433CA7"/>
    <w:rsid w:val="5D4F058F"/>
    <w:rsid w:val="5D559611"/>
    <w:rsid w:val="5D5A8F79"/>
    <w:rsid w:val="5D694037"/>
    <w:rsid w:val="5D85C4D8"/>
    <w:rsid w:val="5D8E2908"/>
    <w:rsid w:val="5D8FC119"/>
    <w:rsid w:val="5DF144BE"/>
    <w:rsid w:val="5DFCA3D5"/>
    <w:rsid w:val="5E00F85B"/>
    <w:rsid w:val="5E035CC1"/>
    <w:rsid w:val="5E20887F"/>
    <w:rsid w:val="5E22EEDD"/>
    <w:rsid w:val="5E3E24C0"/>
    <w:rsid w:val="5E4B9A13"/>
    <w:rsid w:val="5E594951"/>
    <w:rsid w:val="5E763A8D"/>
    <w:rsid w:val="5E87438E"/>
    <w:rsid w:val="5ECB5659"/>
    <w:rsid w:val="5EDC5928"/>
    <w:rsid w:val="5EEC97E0"/>
    <w:rsid w:val="5F074BB9"/>
    <w:rsid w:val="5F320EF1"/>
    <w:rsid w:val="5F582E2E"/>
    <w:rsid w:val="5F9DAAE4"/>
    <w:rsid w:val="5FA07158"/>
    <w:rsid w:val="5FA6FA46"/>
    <w:rsid w:val="5FBD2A8E"/>
    <w:rsid w:val="5FCBCC78"/>
    <w:rsid w:val="5FE7AFE6"/>
    <w:rsid w:val="5FE977BA"/>
    <w:rsid w:val="60066F6D"/>
    <w:rsid w:val="60121F5D"/>
    <w:rsid w:val="6012BCC5"/>
    <w:rsid w:val="601CE4C6"/>
    <w:rsid w:val="60388D72"/>
    <w:rsid w:val="6049FCF8"/>
    <w:rsid w:val="6052CDEE"/>
    <w:rsid w:val="6064A696"/>
    <w:rsid w:val="6070A291"/>
    <w:rsid w:val="6072713B"/>
    <w:rsid w:val="6077F74E"/>
    <w:rsid w:val="60A0A753"/>
    <w:rsid w:val="60AF8E1B"/>
    <w:rsid w:val="60B0862F"/>
    <w:rsid w:val="60BD659A"/>
    <w:rsid w:val="60C66737"/>
    <w:rsid w:val="610A1587"/>
    <w:rsid w:val="611AA2EE"/>
    <w:rsid w:val="612A84BB"/>
    <w:rsid w:val="6131DA7B"/>
    <w:rsid w:val="613C4797"/>
    <w:rsid w:val="61404A91"/>
    <w:rsid w:val="61610F7F"/>
    <w:rsid w:val="618590A7"/>
    <w:rsid w:val="61C527CD"/>
    <w:rsid w:val="62176B31"/>
    <w:rsid w:val="6225CED5"/>
    <w:rsid w:val="6232F7A3"/>
    <w:rsid w:val="6252C165"/>
    <w:rsid w:val="6268C615"/>
    <w:rsid w:val="626BAF80"/>
    <w:rsid w:val="627625A8"/>
    <w:rsid w:val="62840FA2"/>
    <w:rsid w:val="628C18E0"/>
    <w:rsid w:val="628E0182"/>
    <w:rsid w:val="628E4D21"/>
    <w:rsid w:val="62AD1274"/>
    <w:rsid w:val="62B6734F"/>
    <w:rsid w:val="62C4D5A3"/>
    <w:rsid w:val="62CB23AC"/>
    <w:rsid w:val="62E2F4AF"/>
    <w:rsid w:val="62E43986"/>
    <w:rsid w:val="62EA15A0"/>
    <w:rsid w:val="63259FB4"/>
    <w:rsid w:val="632C60A5"/>
    <w:rsid w:val="633C7DD3"/>
    <w:rsid w:val="635E4EE7"/>
    <w:rsid w:val="63792B11"/>
    <w:rsid w:val="6380BA11"/>
    <w:rsid w:val="63A9B5A5"/>
    <w:rsid w:val="63B6EBF3"/>
    <w:rsid w:val="63B70903"/>
    <w:rsid w:val="63D4997C"/>
    <w:rsid w:val="63D787C5"/>
    <w:rsid w:val="63DB77D4"/>
    <w:rsid w:val="63DF47D5"/>
    <w:rsid w:val="63F5DFB9"/>
    <w:rsid w:val="63FF1072"/>
    <w:rsid w:val="643D5525"/>
    <w:rsid w:val="6440BEAD"/>
    <w:rsid w:val="645EB9F9"/>
    <w:rsid w:val="6460A604"/>
    <w:rsid w:val="6461B148"/>
    <w:rsid w:val="6472E62A"/>
    <w:rsid w:val="6474DCC5"/>
    <w:rsid w:val="64AA3E90"/>
    <w:rsid w:val="64B0DA81"/>
    <w:rsid w:val="64BAD8AC"/>
    <w:rsid w:val="64CB5D0E"/>
    <w:rsid w:val="64CF766D"/>
    <w:rsid w:val="64D14043"/>
    <w:rsid w:val="64D20FB0"/>
    <w:rsid w:val="64D876C3"/>
    <w:rsid w:val="64DB355E"/>
    <w:rsid w:val="64ED5BF5"/>
    <w:rsid w:val="652577C0"/>
    <w:rsid w:val="6530C46B"/>
    <w:rsid w:val="654D31AA"/>
    <w:rsid w:val="6553BD6F"/>
    <w:rsid w:val="6556F979"/>
    <w:rsid w:val="6566E6B8"/>
    <w:rsid w:val="656B1BFD"/>
    <w:rsid w:val="65735826"/>
    <w:rsid w:val="6580AFFD"/>
    <w:rsid w:val="6593473D"/>
    <w:rsid w:val="65964C8B"/>
    <w:rsid w:val="659EB3CF"/>
    <w:rsid w:val="65A292A0"/>
    <w:rsid w:val="65A395E5"/>
    <w:rsid w:val="65AE3C69"/>
    <w:rsid w:val="65AF8B4D"/>
    <w:rsid w:val="65D4CC95"/>
    <w:rsid w:val="65D82EED"/>
    <w:rsid w:val="65E010C2"/>
    <w:rsid w:val="6607AEA0"/>
    <w:rsid w:val="6612384D"/>
    <w:rsid w:val="66186EAA"/>
    <w:rsid w:val="6618F5A5"/>
    <w:rsid w:val="661EAEEA"/>
    <w:rsid w:val="662F9C90"/>
    <w:rsid w:val="6647383F"/>
    <w:rsid w:val="665AB642"/>
    <w:rsid w:val="665F09A3"/>
    <w:rsid w:val="66772396"/>
    <w:rsid w:val="6693C8C6"/>
    <w:rsid w:val="669817B7"/>
    <w:rsid w:val="669A4965"/>
    <w:rsid w:val="66A27E21"/>
    <w:rsid w:val="66A91AD7"/>
    <w:rsid w:val="66ABAD25"/>
    <w:rsid w:val="66AC7159"/>
    <w:rsid w:val="66DE7E6D"/>
    <w:rsid w:val="66E76B0D"/>
    <w:rsid w:val="67021764"/>
    <w:rsid w:val="6703957D"/>
    <w:rsid w:val="6715AAC9"/>
    <w:rsid w:val="672850E4"/>
    <w:rsid w:val="67434E88"/>
    <w:rsid w:val="67625305"/>
    <w:rsid w:val="67689370"/>
    <w:rsid w:val="676F18F9"/>
    <w:rsid w:val="676F211E"/>
    <w:rsid w:val="678D6405"/>
    <w:rsid w:val="6798FCFF"/>
    <w:rsid w:val="67C3A05F"/>
    <w:rsid w:val="67ED4AF9"/>
    <w:rsid w:val="68311247"/>
    <w:rsid w:val="68339CC1"/>
    <w:rsid w:val="68418EA9"/>
    <w:rsid w:val="685C35EA"/>
    <w:rsid w:val="6869D5EE"/>
    <w:rsid w:val="6879BB4C"/>
    <w:rsid w:val="687C848F"/>
    <w:rsid w:val="6881E33D"/>
    <w:rsid w:val="6884D26C"/>
    <w:rsid w:val="68909E52"/>
    <w:rsid w:val="68956D85"/>
    <w:rsid w:val="68ACFF6C"/>
    <w:rsid w:val="68B850BF"/>
    <w:rsid w:val="6915B29E"/>
    <w:rsid w:val="69288D85"/>
    <w:rsid w:val="692BE394"/>
    <w:rsid w:val="6934CD60"/>
    <w:rsid w:val="695FC03D"/>
    <w:rsid w:val="696FAA5F"/>
    <w:rsid w:val="69714803"/>
    <w:rsid w:val="6972C44F"/>
    <w:rsid w:val="6979B241"/>
    <w:rsid w:val="69872335"/>
    <w:rsid w:val="69958971"/>
    <w:rsid w:val="699FD946"/>
    <w:rsid w:val="69C28B67"/>
    <w:rsid w:val="69DF6CE5"/>
    <w:rsid w:val="69E4CF53"/>
    <w:rsid w:val="69E8F206"/>
    <w:rsid w:val="69E962A4"/>
    <w:rsid w:val="69F6C7E7"/>
    <w:rsid w:val="69F9E456"/>
    <w:rsid w:val="6A022BF9"/>
    <w:rsid w:val="6A14F7FB"/>
    <w:rsid w:val="6A2B0C00"/>
    <w:rsid w:val="6A2DE463"/>
    <w:rsid w:val="6A302674"/>
    <w:rsid w:val="6A362D6F"/>
    <w:rsid w:val="6A376664"/>
    <w:rsid w:val="6A48787E"/>
    <w:rsid w:val="6A53CAB6"/>
    <w:rsid w:val="6A5765C0"/>
    <w:rsid w:val="6A6A7AB8"/>
    <w:rsid w:val="6A8FC2B1"/>
    <w:rsid w:val="6AABFEA1"/>
    <w:rsid w:val="6AC45DE6"/>
    <w:rsid w:val="6ACFE788"/>
    <w:rsid w:val="6AE52A6B"/>
    <w:rsid w:val="6AEFA198"/>
    <w:rsid w:val="6B0E3A10"/>
    <w:rsid w:val="6B10B698"/>
    <w:rsid w:val="6B1927B6"/>
    <w:rsid w:val="6B27806B"/>
    <w:rsid w:val="6B5E4DD9"/>
    <w:rsid w:val="6BA22BC6"/>
    <w:rsid w:val="6BAF6E22"/>
    <w:rsid w:val="6BD8D3A5"/>
    <w:rsid w:val="6BDB059F"/>
    <w:rsid w:val="6BE299AA"/>
    <w:rsid w:val="6BE93524"/>
    <w:rsid w:val="6C233FBD"/>
    <w:rsid w:val="6C360F90"/>
    <w:rsid w:val="6C3E4F5C"/>
    <w:rsid w:val="6C486533"/>
    <w:rsid w:val="6C763E60"/>
    <w:rsid w:val="6C78B846"/>
    <w:rsid w:val="6C7E0746"/>
    <w:rsid w:val="6C81CE48"/>
    <w:rsid w:val="6C93477E"/>
    <w:rsid w:val="6C9F27A3"/>
    <w:rsid w:val="6CCE181E"/>
    <w:rsid w:val="6CE28034"/>
    <w:rsid w:val="6D72E1CD"/>
    <w:rsid w:val="6D8516FC"/>
    <w:rsid w:val="6D86EB3C"/>
    <w:rsid w:val="6DB939FD"/>
    <w:rsid w:val="6DC24679"/>
    <w:rsid w:val="6DDE3C8F"/>
    <w:rsid w:val="6DE54635"/>
    <w:rsid w:val="6DF8188D"/>
    <w:rsid w:val="6E34CB6D"/>
    <w:rsid w:val="6E4138AF"/>
    <w:rsid w:val="6E46D648"/>
    <w:rsid w:val="6E47A94D"/>
    <w:rsid w:val="6E48DFFB"/>
    <w:rsid w:val="6E4F6FD9"/>
    <w:rsid w:val="6E5A00D4"/>
    <w:rsid w:val="6E64A0F0"/>
    <w:rsid w:val="6E6E0EEF"/>
    <w:rsid w:val="6E76C609"/>
    <w:rsid w:val="6E89DC0C"/>
    <w:rsid w:val="6E9F9556"/>
    <w:rsid w:val="6EAD0A8E"/>
    <w:rsid w:val="6EC429C8"/>
    <w:rsid w:val="6ECE736A"/>
    <w:rsid w:val="6ED27F7D"/>
    <w:rsid w:val="6F1A3A6C"/>
    <w:rsid w:val="6F1AB8BF"/>
    <w:rsid w:val="6F8912A2"/>
    <w:rsid w:val="6FEC4978"/>
    <w:rsid w:val="700130A9"/>
    <w:rsid w:val="700A112A"/>
    <w:rsid w:val="7023A049"/>
    <w:rsid w:val="702BD0B8"/>
    <w:rsid w:val="70394177"/>
    <w:rsid w:val="703ADCF5"/>
    <w:rsid w:val="704CA08E"/>
    <w:rsid w:val="706485B7"/>
    <w:rsid w:val="70657186"/>
    <w:rsid w:val="708423BE"/>
    <w:rsid w:val="70A26543"/>
    <w:rsid w:val="70A2780B"/>
    <w:rsid w:val="70B8884E"/>
    <w:rsid w:val="70D2C1A0"/>
    <w:rsid w:val="70D48FBF"/>
    <w:rsid w:val="70DC6A0F"/>
    <w:rsid w:val="70E19D29"/>
    <w:rsid w:val="70F55B7B"/>
    <w:rsid w:val="71121EE3"/>
    <w:rsid w:val="712600AF"/>
    <w:rsid w:val="712E208A"/>
    <w:rsid w:val="71313908"/>
    <w:rsid w:val="716ED10A"/>
    <w:rsid w:val="7171B82A"/>
    <w:rsid w:val="71813E07"/>
    <w:rsid w:val="71819CF8"/>
    <w:rsid w:val="71847AD4"/>
    <w:rsid w:val="718D283E"/>
    <w:rsid w:val="71B28454"/>
    <w:rsid w:val="71B741FA"/>
    <w:rsid w:val="71BDFF95"/>
    <w:rsid w:val="71BFE70F"/>
    <w:rsid w:val="71CF07A0"/>
    <w:rsid w:val="71E0F5B8"/>
    <w:rsid w:val="71E15E0A"/>
    <w:rsid w:val="71F362F4"/>
    <w:rsid w:val="7202B778"/>
    <w:rsid w:val="7203709F"/>
    <w:rsid w:val="7207B446"/>
    <w:rsid w:val="7219181A"/>
    <w:rsid w:val="721C5424"/>
    <w:rsid w:val="7234CE5F"/>
    <w:rsid w:val="72357C81"/>
    <w:rsid w:val="7238863D"/>
    <w:rsid w:val="7256BAE1"/>
    <w:rsid w:val="725DAFD4"/>
    <w:rsid w:val="726E3825"/>
    <w:rsid w:val="727D9840"/>
    <w:rsid w:val="727FB3CE"/>
    <w:rsid w:val="729C6140"/>
    <w:rsid w:val="72F08FFB"/>
    <w:rsid w:val="72F132C3"/>
    <w:rsid w:val="73044C16"/>
    <w:rsid w:val="730B9D98"/>
    <w:rsid w:val="7321D8BB"/>
    <w:rsid w:val="7348D24B"/>
    <w:rsid w:val="7365ED86"/>
    <w:rsid w:val="73C5B76A"/>
    <w:rsid w:val="73C7720F"/>
    <w:rsid w:val="73DAB802"/>
    <w:rsid w:val="740E9DEB"/>
    <w:rsid w:val="741155F8"/>
    <w:rsid w:val="7452D8D2"/>
    <w:rsid w:val="7457FE3D"/>
    <w:rsid w:val="7476C42F"/>
    <w:rsid w:val="747F4868"/>
    <w:rsid w:val="748A9B5C"/>
    <w:rsid w:val="749A4EA9"/>
    <w:rsid w:val="74A01C77"/>
    <w:rsid w:val="74A51F7A"/>
    <w:rsid w:val="74BF0209"/>
    <w:rsid w:val="74C5A6F7"/>
    <w:rsid w:val="74E6D099"/>
    <w:rsid w:val="74F7FA74"/>
    <w:rsid w:val="75076E8D"/>
    <w:rsid w:val="750E1034"/>
    <w:rsid w:val="75186030"/>
    <w:rsid w:val="753A70C1"/>
    <w:rsid w:val="7540A4E0"/>
    <w:rsid w:val="7548E3A9"/>
    <w:rsid w:val="754A2D17"/>
    <w:rsid w:val="754FB7C1"/>
    <w:rsid w:val="758797F2"/>
    <w:rsid w:val="758C4300"/>
    <w:rsid w:val="75916976"/>
    <w:rsid w:val="759D8469"/>
    <w:rsid w:val="75B2B286"/>
    <w:rsid w:val="75E3A6E4"/>
    <w:rsid w:val="764BB0DA"/>
    <w:rsid w:val="7653FC47"/>
    <w:rsid w:val="766AA318"/>
    <w:rsid w:val="7675161A"/>
    <w:rsid w:val="7677709F"/>
    <w:rsid w:val="769BA6D0"/>
    <w:rsid w:val="769C76E0"/>
    <w:rsid w:val="76A570C3"/>
    <w:rsid w:val="76AD24F9"/>
    <w:rsid w:val="76AF2E74"/>
    <w:rsid w:val="76BB20D8"/>
    <w:rsid w:val="76C3C66C"/>
    <w:rsid w:val="76C7CCE4"/>
    <w:rsid w:val="76E5A0C7"/>
    <w:rsid w:val="770CDA88"/>
    <w:rsid w:val="772D39D7"/>
    <w:rsid w:val="772FE219"/>
    <w:rsid w:val="77698ADE"/>
    <w:rsid w:val="777525D3"/>
    <w:rsid w:val="7784CF68"/>
    <w:rsid w:val="77887E86"/>
    <w:rsid w:val="7790486E"/>
    <w:rsid w:val="779E5C08"/>
    <w:rsid w:val="77A5CE81"/>
    <w:rsid w:val="77B7635A"/>
    <w:rsid w:val="77C180FF"/>
    <w:rsid w:val="77D48108"/>
    <w:rsid w:val="77D6E4AC"/>
    <w:rsid w:val="77DADD4D"/>
    <w:rsid w:val="77EAEFB3"/>
    <w:rsid w:val="7803A4E3"/>
    <w:rsid w:val="781D657E"/>
    <w:rsid w:val="7821427E"/>
    <w:rsid w:val="785C1457"/>
    <w:rsid w:val="786E0C30"/>
    <w:rsid w:val="787DE045"/>
    <w:rsid w:val="7885367F"/>
    <w:rsid w:val="7897AACB"/>
    <w:rsid w:val="789B6ED7"/>
    <w:rsid w:val="789B8278"/>
    <w:rsid w:val="78C10F63"/>
    <w:rsid w:val="78E11425"/>
    <w:rsid w:val="79374F45"/>
    <w:rsid w:val="794E9D4D"/>
    <w:rsid w:val="79564E9B"/>
    <w:rsid w:val="79738D9A"/>
    <w:rsid w:val="797BF31A"/>
    <w:rsid w:val="79BC9FB5"/>
    <w:rsid w:val="79CDECE3"/>
    <w:rsid w:val="79D34792"/>
    <w:rsid w:val="79F7E4B8"/>
    <w:rsid w:val="79FA4B70"/>
    <w:rsid w:val="7A134C2F"/>
    <w:rsid w:val="7A148751"/>
    <w:rsid w:val="7A169FB6"/>
    <w:rsid w:val="7A2BD8F7"/>
    <w:rsid w:val="7A2C629A"/>
    <w:rsid w:val="7A353D14"/>
    <w:rsid w:val="7A3C1D65"/>
    <w:rsid w:val="7A3D1061"/>
    <w:rsid w:val="7A5CCFB8"/>
    <w:rsid w:val="7A6ABADF"/>
    <w:rsid w:val="7A8FAC89"/>
    <w:rsid w:val="7A925E26"/>
    <w:rsid w:val="7A94AFD0"/>
    <w:rsid w:val="7A96C8C2"/>
    <w:rsid w:val="7A9836A4"/>
    <w:rsid w:val="7AA3B3AE"/>
    <w:rsid w:val="7AAF9464"/>
    <w:rsid w:val="7AD9EAA6"/>
    <w:rsid w:val="7AE9E023"/>
    <w:rsid w:val="7AFEAD90"/>
    <w:rsid w:val="7B00E2FA"/>
    <w:rsid w:val="7B3D03C4"/>
    <w:rsid w:val="7B4A568F"/>
    <w:rsid w:val="7B56FE1B"/>
    <w:rsid w:val="7B62F669"/>
    <w:rsid w:val="7B9DE1B9"/>
    <w:rsid w:val="7BA4272D"/>
    <w:rsid w:val="7BAF1C90"/>
    <w:rsid w:val="7BB1143F"/>
    <w:rsid w:val="7BCA1BA5"/>
    <w:rsid w:val="7BE4A901"/>
    <w:rsid w:val="7BE91EE6"/>
    <w:rsid w:val="7C00AAFA"/>
    <w:rsid w:val="7C04921A"/>
    <w:rsid w:val="7C162D85"/>
    <w:rsid w:val="7C218C60"/>
    <w:rsid w:val="7C2218A0"/>
    <w:rsid w:val="7C28C012"/>
    <w:rsid w:val="7C6668D5"/>
    <w:rsid w:val="7C6E1341"/>
    <w:rsid w:val="7C736066"/>
    <w:rsid w:val="7C891939"/>
    <w:rsid w:val="7CAB9A90"/>
    <w:rsid w:val="7CCA9849"/>
    <w:rsid w:val="7CDB31E7"/>
    <w:rsid w:val="7CEF7CA1"/>
    <w:rsid w:val="7D0F81B7"/>
    <w:rsid w:val="7D3E7023"/>
    <w:rsid w:val="7D4634FF"/>
    <w:rsid w:val="7DB03E05"/>
    <w:rsid w:val="7DB14C5F"/>
    <w:rsid w:val="7DC67E2F"/>
    <w:rsid w:val="7DE42A7A"/>
    <w:rsid w:val="7DE67F21"/>
    <w:rsid w:val="7DF6D3C0"/>
    <w:rsid w:val="7E1F0FC6"/>
    <w:rsid w:val="7E21FB9F"/>
    <w:rsid w:val="7E30ECDD"/>
    <w:rsid w:val="7E3218B1"/>
    <w:rsid w:val="7E364ACC"/>
    <w:rsid w:val="7E75DDA5"/>
    <w:rsid w:val="7E762E2F"/>
    <w:rsid w:val="7E9B0574"/>
    <w:rsid w:val="7EB0B405"/>
    <w:rsid w:val="7EB66FE2"/>
    <w:rsid w:val="7EE0B0BC"/>
    <w:rsid w:val="7EF7D365"/>
    <w:rsid w:val="7EFFE5AF"/>
    <w:rsid w:val="7F395949"/>
    <w:rsid w:val="7F3C7383"/>
    <w:rsid w:val="7F4410FA"/>
    <w:rsid w:val="7F482211"/>
    <w:rsid w:val="7F4C975F"/>
    <w:rsid w:val="7F62EB5E"/>
    <w:rsid w:val="7F89A939"/>
    <w:rsid w:val="7FA88AF4"/>
    <w:rsid w:val="7FBD2884"/>
    <w:rsid w:val="7FBD5146"/>
    <w:rsid w:val="7FC373D7"/>
    <w:rsid w:val="7FD6B365"/>
    <w:rsid w:val="7FE7CA73"/>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B75B"/>
  <w15:chartTrackingRefBased/>
  <w15:docId w15:val="{BC0E2BD8-4352-4F45-A021-6BE3FC6F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12F4D"/>
    <w:rPr>
      <w:sz w:val="24"/>
    </w:rPr>
  </w:style>
  <w:style w:type="paragraph" w:styleId="Heading1">
    <w:name w:val="heading 1"/>
    <w:basedOn w:val="Normal"/>
    <w:next w:val="Normal"/>
    <w:link w:val="Heading1Char"/>
    <w:uiPriority w:val="9"/>
    <w:qFormat/>
    <w:rsid w:val="004D72BD"/>
    <w:pPr>
      <w:keepNext/>
      <w:keepLines/>
      <w:numPr>
        <w:numId w:val="17"/>
      </w:numPr>
      <w:spacing w:before="240" w:after="0"/>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870433"/>
    <w:pPr>
      <w:keepNext/>
      <w:keepLines/>
      <w:numPr>
        <w:ilvl w:val="1"/>
        <w:numId w:val="17"/>
      </w:numPr>
      <w:spacing w:before="160" w:after="12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230CEB"/>
    <w:pPr>
      <w:keepNext/>
      <w:keepLines/>
      <w:numPr>
        <w:ilvl w:val="2"/>
        <w:numId w:val="17"/>
      </w:numPr>
      <w:spacing w:before="160" w:after="20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DF162C"/>
    <w:pPr>
      <w:keepNext/>
      <w:keepLines/>
      <w:numPr>
        <w:ilvl w:val="3"/>
        <w:numId w:val="17"/>
      </w:numPr>
      <w:spacing w:before="120" w:after="20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9261BB"/>
    <w:pPr>
      <w:keepNext/>
      <w:keepLines/>
      <w:numPr>
        <w:ilvl w:val="4"/>
        <w:numId w:val="17"/>
      </w:numPr>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D72BD"/>
    <w:pPr>
      <w:keepNext/>
      <w:keepLines/>
      <w:numPr>
        <w:ilvl w:val="5"/>
        <w:numId w:val="17"/>
      </w:numPr>
      <w:spacing w:before="40" w:after="0"/>
      <w:ind w:left="4320" w:hanging="18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4D72BD"/>
    <w:pPr>
      <w:keepNext/>
      <w:keepLines/>
      <w:numPr>
        <w:ilvl w:val="6"/>
        <w:numId w:val="17"/>
      </w:numPr>
      <w:spacing w:before="40" w:after="0"/>
      <w:ind w:left="5040" w:hanging="36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4D72BD"/>
    <w:pPr>
      <w:keepNext/>
      <w:keepLines/>
      <w:numPr>
        <w:ilvl w:val="7"/>
        <w:numId w:val="17"/>
      </w:numPr>
      <w:spacing w:before="40" w:after="0"/>
      <w:ind w:left="5760" w:hanging="36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72BD"/>
    <w:pPr>
      <w:keepNext/>
      <w:keepLines/>
      <w:numPr>
        <w:ilvl w:val="8"/>
        <w:numId w:val="17"/>
      </w:numPr>
      <w:spacing w:before="40" w:after="0"/>
      <w:ind w:left="6480" w:hanging="18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D72BD"/>
    <w:rPr>
      <w:rFonts w:eastAsiaTheme="majorEastAsia" w:cstheme="majorBidi"/>
      <w:sz w:val="28"/>
      <w:szCs w:val="32"/>
    </w:rPr>
  </w:style>
  <w:style w:type="character" w:styleId="Heading2Char" w:customStyle="1">
    <w:name w:val="Heading 2 Char"/>
    <w:basedOn w:val="DefaultParagraphFont"/>
    <w:link w:val="Heading2"/>
    <w:uiPriority w:val="9"/>
    <w:rsid w:val="00870433"/>
    <w:rPr>
      <w:rFonts w:eastAsiaTheme="majorEastAsia" w:cstheme="majorBidi"/>
      <w:sz w:val="26"/>
      <w:szCs w:val="26"/>
    </w:rPr>
  </w:style>
  <w:style w:type="paragraph" w:styleId="Header">
    <w:name w:val="header"/>
    <w:basedOn w:val="Normal"/>
    <w:link w:val="HeaderChar"/>
    <w:uiPriority w:val="99"/>
    <w:unhideWhenUsed/>
    <w:rsid w:val="000556F8"/>
    <w:pPr>
      <w:tabs>
        <w:tab w:val="center" w:pos="4819"/>
        <w:tab w:val="right" w:pos="9638"/>
      </w:tabs>
      <w:spacing w:after="0" w:line="240" w:lineRule="auto"/>
    </w:pPr>
  </w:style>
  <w:style w:type="character" w:styleId="HeaderChar" w:customStyle="1">
    <w:name w:val="Header Char"/>
    <w:basedOn w:val="DefaultParagraphFont"/>
    <w:link w:val="Header"/>
    <w:uiPriority w:val="99"/>
    <w:rsid w:val="000556F8"/>
    <w:rPr>
      <w:rFonts w:ascii="Trebuchet MS" w:hAnsi="Trebuchet MS"/>
      <w:sz w:val="24"/>
    </w:rPr>
  </w:style>
  <w:style w:type="paragraph" w:styleId="Footer">
    <w:name w:val="footer"/>
    <w:basedOn w:val="Normal"/>
    <w:link w:val="FooterChar"/>
    <w:uiPriority w:val="99"/>
    <w:unhideWhenUsed/>
    <w:rsid w:val="000556F8"/>
    <w:pPr>
      <w:tabs>
        <w:tab w:val="center" w:pos="4819"/>
        <w:tab w:val="right" w:pos="9638"/>
      </w:tabs>
      <w:spacing w:after="0" w:line="240" w:lineRule="auto"/>
    </w:pPr>
  </w:style>
  <w:style w:type="character" w:styleId="FooterChar" w:customStyle="1">
    <w:name w:val="Footer Char"/>
    <w:basedOn w:val="DefaultParagraphFont"/>
    <w:link w:val="Footer"/>
    <w:uiPriority w:val="99"/>
    <w:rsid w:val="000556F8"/>
    <w:rPr>
      <w:rFonts w:ascii="Trebuchet MS" w:hAnsi="Trebuchet MS"/>
      <w:sz w:val="24"/>
    </w:rPr>
  </w:style>
  <w:style w:type="character" w:styleId="PlaceholderText">
    <w:name w:val="Placeholder Text"/>
    <w:basedOn w:val="DefaultParagraphFont"/>
    <w:uiPriority w:val="99"/>
    <w:semiHidden/>
    <w:rsid w:val="00791365"/>
    <w:rPr>
      <w:color w:val="808080"/>
    </w:rPr>
  </w:style>
  <w:style w:type="character" w:styleId="CommentReference">
    <w:name w:val="annotation reference"/>
    <w:basedOn w:val="DefaultParagraphFont"/>
    <w:uiPriority w:val="99"/>
    <w:semiHidden/>
    <w:unhideWhenUsed/>
    <w:rsid w:val="00617CD3"/>
    <w:rPr>
      <w:sz w:val="16"/>
      <w:szCs w:val="16"/>
    </w:rPr>
  </w:style>
  <w:style w:type="paragraph" w:styleId="CommentText">
    <w:name w:val="annotation text"/>
    <w:basedOn w:val="Normal"/>
    <w:link w:val="CommentTextChar"/>
    <w:uiPriority w:val="99"/>
    <w:unhideWhenUsed/>
    <w:rsid w:val="00617CD3"/>
    <w:pPr>
      <w:spacing w:line="240" w:lineRule="auto"/>
    </w:pPr>
    <w:rPr>
      <w:sz w:val="20"/>
      <w:szCs w:val="20"/>
    </w:rPr>
  </w:style>
  <w:style w:type="character" w:styleId="CommentTextChar" w:customStyle="1">
    <w:name w:val="Comment Text Char"/>
    <w:basedOn w:val="DefaultParagraphFont"/>
    <w:link w:val="CommentText"/>
    <w:uiPriority w:val="99"/>
    <w:rsid w:val="00617CD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17CD3"/>
    <w:rPr>
      <w:b/>
      <w:bCs/>
    </w:rPr>
  </w:style>
  <w:style w:type="character" w:styleId="CommentSubjectChar" w:customStyle="1">
    <w:name w:val="Comment Subject Char"/>
    <w:basedOn w:val="CommentTextChar"/>
    <w:link w:val="CommentSubject"/>
    <w:uiPriority w:val="99"/>
    <w:semiHidden/>
    <w:rsid w:val="00617CD3"/>
    <w:rPr>
      <w:rFonts w:ascii="Trebuchet MS" w:hAnsi="Trebuchet MS"/>
      <w:b/>
      <w:bCs/>
      <w:sz w:val="20"/>
      <w:szCs w:val="20"/>
    </w:rPr>
  </w:style>
  <w:style w:type="paragraph" w:styleId="BalloonText">
    <w:name w:val="Balloon Text"/>
    <w:basedOn w:val="Normal"/>
    <w:link w:val="BalloonTextChar"/>
    <w:uiPriority w:val="99"/>
    <w:semiHidden/>
    <w:unhideWhenUsed/>
    <w:rsid w:val="00617CD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17CD3"/>
    <w:rPr>
      <w:rFonts w:ascii="Segoe UI" w:hAnsi="Segoe UI" w:cs="Segoe UI"/>
      <w:sz w:val="18"/>
      <w:szCs w:val="18"/>
    </w:rPr>
  </w:style>
  <w:style w:type="paragraph" w:styleId="ListParagraph">
    <w:name w:val="List Paragraph"/>
    <w:basedOn w:val="Normal"/>
    <w:uiPriority w:val="34"/>
    <w:qFormat/>
    <w:rsid w:val="00E827EE"/>
    <w:pPr>
      <w:spacing w:line="276" w:lineRule="auto"/>
      <w:contextualSpacing/>
    </w:pPr>
  </w:style>
  <w:style w:type="character" w:styleId="Hyperlink">
    <w:name w:val="Hyperlink"/>
    <w:basedOn w:val="DefaultParagraphFont"/>
    <w:uiPriority w:val="99"/>
    <w:unhideWhenUsed/>
    <w:rsid w:val="00E827EE"/>
    <w:rPr>
      <w:color w:val="0563C1" w:themeColor="hyperlink"/>
      <w:u w:val="single"/>
    </w:rPr>
  </w:style>
  <w:style w:type="character" w:styleId="UnresolvedMention">
    <w:name w:val="Unresolved Mention"/>
    <w:basedOn w:val="DefaultParagraphFont"/>
    <w:uiPriority w:val="99"/>
    <w:semiHidden/>
    <w:unhideWhenUsed/>
    <w:rsid w:val="00E827EE"/>
    <w:rPr>
      <w:color w:val="605E5C"/>
      <w:shd w:val="clear" w:color="auto" w:fill="E1DFDD"/>
    </w:rPr>
  </w:style>
  <w:style w:type="character" w:styleId="SubtleEmphasis">
    <w:name w:val="Subtle Emphasis"/>
    <w:basedOn w:val="DefaultParagraphFont"/>
    <w:uiPriority w:val="19"/>
    <w:qFormat/>
    <w:rsid w:val="00DD6AB8"/>
    <w:rPr>
      <w:i/>
      <w:iCs/>
      <w:color w:val="404040" w:themeColor="text1" w:themeTint="BF"/>
    </w:rPr>
  </w:style>
  <w:style w:type="paragraph" w:styleId="Selite" w:customStyle="1">
    <w:name w:val="Selite"/>
    <w:basedOn w:val="BalloonText"/>
    <w:link w:val="SeliteChar"/>
    <w:qFormat/>
    <w:rsid w:val="00DD6AB8"/>
    <w:pPr>
      <w:spacing w:line="276" w:lineRule="auto"/>
    </w:pPr>
    <w:rPr>
      <w:i/>
      <w:sz w:val="24"/>
    </w:rPr>
  </w:style>
  <w:style w:type="character" w:styleId="SeliteChar" w:customStyle="1">
    <w:name w:val="Selite Char"/>
    <w:basedOn w:val="BalloonTextChar"/>
    <w:link w:val="Selite"/>
    <w:rsid w:val="00DD6AB8"/>
    <w:rPr>
      <w:rFonts w:ascii="Segoe UI" w:hAnsi="Segoe UI" w:cs="Segoe UI"/>
      <w:i/>
      <w:sz w:val="24"/>
      <w:szCs w:val="18"/>
    </w:rPr>
  </w:style>
  <w:style w:type="character" w:styleId="Heading3Char" w:customStyle="1">
    <w:name w:val="Heading 3 Char"/>
    <w:basedOn w:val="DefaultParagraphFont"/>
    <w:link w:val="Heading3"/>
    <w:uiPriority w:val="9"/>
    <w:rsid w:val="00230CEB"/>
    <w:rPr>
      <w:rFonts w:eastAsiaTheme="majorEastAsia" w:cstheme="majorBidi"/>
      <w:b/>
      <w:sz w:val="24"/>
      <w:szCs w:val="24"/>
    </w:rPr>
  </w:style>
  <w:style w:type="paragraph" w:styleId="Arial9" w:customStyle="1">
    <w:name w:val="Arial 9"/>
    <w:basedOn w:val="Normal"/>
    <w:rsid w:val="00F17E42"/>
    <w:pPr>
      <w:spacing w:after="0" w:line="240" w:lineRule="auto"/>
    </w:pPr>
    <w:rPr>
      <w:rFonts w:ascii="Arial" w:hAnsi="Arial" w:eastAsia="Times New Roman" w:cs="Arial"/>
      <w:sz w:val="18"/>
      <w:szCs w:val="20"/>
      <w:lang w:eastAsia="fi-FI"/>
    </w:rPr>
  </w:style>
  <w:style w:type="character" w:styleId="Strong">
    <w:name w:val="Strong"/>
    <w:aliases w:val="Täydennettävä,jonka jälkeen saa julkaista"/>
    <w:basedOn w:val="DefaultParagraphFont"/>
    <w:uiPriority w:val="22"/>
    <w:qFormat/>
    <w:rsid w:val="00F17E42"/>
    <w:rPr>
      <w:b/>
      <w:bCs/>
      <w:color w:val="FF0000"/>
      <w:sz w:val="40"/>
    </w:rPr>
  </w:style>
  <w:style w:type="character" w:styleId="Heading4Char" w:customStyle="1">
    <w:name w:val="Heading 4 Char"/>
    <w:basedOn w:val="DefaultParagraphFont"/>
    <w:link w:val="Heading4"/>
    <w:uiPriority w:val="9"/>
    <w:rsid w:val="00DF162C"/>
    <w:rPr>
      <w:rFonts w:eastAsiaTheme="majorEastAsia" w:cstheme="majorBidi"/>
      <w:b/>
      <w:iCs/>
      <w:sz w:val="24"/>
    </w:rPr>
  </w:style>
  <w:style w:type="character" w:styleId="FollowedHyperlink">
    <w:name w:val="FollowedHyperlink"/>
    <w:basedOn w:val="DefaultParagraphFont"/>
    <w:uiPriority w:val="99"/>
    <w:semiHidden/>
    <w:unhideWhenUsed/>
    <w:rsid w:val="00377A9F"/>
    <w:rPr>
      <w:color w:val="954F72" w:themeColor="followedHyperlink"/>
      <w:u w:val="single"/>
    </w:rPr>
  </w:style>
  <w:style w:type="paragraph" w:styleId="TOCHeading">
    <w:name w:val="TOC Heading"/>
    <w:basedOn w:val="Heading1"/>
    <w:next w:val="Normal"/>
    <w:uiPriority w:val="39"/>
    <w:unhideWhenUsed/>
    <w:qFormat/>
    <w:rsid w:val="00D37954"/>
    <w:pPr>
      <w:outlineLvl w:val="9"/>
    </w:pPr>
    <w:rPr>
      <w:lang w:eastAsia="fi-FI"/>
    </w:rPr>
  </w:style>
  <w:style w:type="paragraph" w:styleId="TOC2">
    <w:name w:val="toc 2"/>
    <w:basedOn w:val="Normal"/>
    <w:next w:val="Normal"/>
    <w:autoRedefine/>
    <w:uiPriority w:val="39"/>
    <w:unhideWhenUsed/>
    <w:rsid w:val="00DF2511"/>
    <w:pPr>
      <w:tabs>
        <w:tab w:val="right" w:leader="dot" w:pos="9628"/>
      </w:tabs>
      <w:spacing w:after="100" w:line="360" w:lineRule="auto"/>
      <w:ind w:left="240"/>
    </w:pPr>
  </w:style>
  <w:style w:type="paragraph" w:styleId="TOC3">
    <w:name w:val="toc 3"/>
    <w:basedOn w:val="Normal"/>
    <w:next w:val="Normal"/>
    <w:autoRedefine/>
    <w:uiPriority w:val="39"/>
    <w:unhideWhenUsed/>
    <w:rsid w:val="00D37954"/>
    <w:pPr>
      <w:spacing w:after="100"/>
      <w:ind w:left="480"/>
    </w:pPr>
  </w:style>
  <w:style w:type="paragraph" w:styleId="TOC4">
    <w:name w:val="toc 4"/>
    <w:basedOn w:val="Normal"/>
    <w:next w:val="Normal"/>
    <w:autoRedefine/>
    <w:uiPriority w:val="39"/>
    <w:unhideWhenUsed/>
    <w:rsid w:val="00D37954"/>
    <w:pPr>
      <w:spacing w:after="100"/>
      <w:ind w:left="720"/>
    </w:pPr>
  </w:style>
  <w:style w:type="character" w:styleId="current-item" w:customStyle="1">
    <w:name w:val="current-item"/>
    <w:basedOn w:val="DefaultParagraphFont"/>
    <w:rsid w:val="0099749E"/>
  </w:style>
  <w:style w:type="paragraph" w:styleId="py" w:customStyle="1">
    <w:name w:val="py"/>
    <w:basedOn w:val="Normal"/>
    <w:rsid w:val="00BA68BC"/>
    <w:pPr>
      <w:spacing w:before="100" w:beforeAutospacing="1" w:after="100" w:afterAutospacing="1" w:line="240" w:lineRule="auto"/>
    </w:pPr>
    <w:rPr>
      <w:rFonts w:ascii="Times New Roman" w:hAnsi="Times New Roman" w:eastAsia="Times New Roman" w:cs="Times New Roman"/>
      <w:szCs w:val="24"/>
      <w:lang w:eastAsia="fi-FI"/>
    </w:rPr>
  </w:style>
  <w:style w:type="character" w:styleId="Heading5Char" w:customStyle="1">
    <w:name w:val="Heading 5 Char"/>
    <w:basedOn w:val="DefaultParagraphFont"/>
    <w:link w:val="Heading5"/>
    <w:uiPriority w:val="9"/>
    <w:semiHidden/>
    <w:rsid w:val="009261BB"/>
    <w:rPr>
      <w:rFonts w:asciiTheme="majorHAnsi" w:hAnsiTheme="majorHAnsi" w:eastAsiaTheme="majorEastAsia" w:cstheme="majorBidi"/>
      <w:color w:val="2F5496" w:themeColor="accent1" w:themeShade="BF"/>
      <w:sz w:val="24"/>
    </w:rPr>
  </w:style>
  <w:style w:type="paragraph" w:styleId="TOC1">
    <w:name w:val="toc 1"/>
    <w:basedOn w:val="Normal"/>
    <w:next w:val="Normal"/>
    <w:autoRedefine/>
    <w:uiPriority w:val="39"/>
    <w:unhideWhenUsed/>
    <w:rsid w:val="00514E1D"/>
    <w:pPr>
      <w:spacing w:after="100"/>
    </w:pPr>
  </w:style>
  <w:style w:type="paragraph" w:styleId="NormalWeb">
    <w:name w:val="Normal (Web)"/>
    <w:basedOn w:val="Normal"/>
    <w:uiPriority w:val="99"/>
    <w:unhideWhenUsed/>
    <w:rsid w:val="000828A6"/>
    <w:pPr>
      <w:spacing w:before="100" w:beforeAutospacing="1" w:after="100" w:afterAutospacing="1" w:line="240" w:lineRule="auto"/>
    </w:pPr>
    <w:rPr>
      <w:rFonts w:ascii="Times New Roman" w:hAnsi="Times New Roman" w:eastAsia="Times New Roman" w:cs="Times New Roman"/>
      <w:szCs w:val="24"/>
      <w:lang w:eastAsia="fi-FI"/>
    </w:rPr>
  </w:style>
  <w:style w:type="character" w:styleId="normaltextrun" w:customStyle="1">
    <w:name w:val="normaltextrun"/>
    <w:basedOn w:val="DefaultParagraphFont"/>
    <w:rsid w:val="009708AA"/>
  </w:style>
  <w:style w:type="character" w:styleId="eop" w:customStyle="1">
    <w:name w:val="eop"/>
    <w:basedOn w:val="DefaultParagraphFont"/>
    <w:rsid w:val="009708AA"/>
  </w:style>
  <w:style w:type="paragraph" w:styleId="paragraph" w:customStyle="1">
    <w:name w:val="paragraph"/>
    <w:basedOn w:val="Normal"/>
    <w:rsid w:val="00F14A40"/>
    <w:pPr>
      <w:spacing w:before="100" w:beforeAutospacing="1" w:after="100" w:afterAutospacing="1" w:line="240" w:lineRule="auto"/>
    </w:pPr>
    <w:rPr>
      <w:rFonts w:ascii="Times New Roman" w:hAnsi="Times New Roman" w:eastAsia="Times New Roman" w:cs="Times New Roman"/>
      <w:szCs w:val="24"/>
      <w:lang w:eastAsia="fi-FI"/>
    </w:rPr>
  </w:style>
  <w:style w:type="character" w:styleId="spellingerror" w:customStyle="1">
    <w:name w:val="spellingerror"/>
    <w:basedOn w:val="DefaultParagraphFont"/>
    <w:rsid w:val="00F14A40"/>
  </w:style>
  <w:style w:type="character" w:styleId="tabchar" w:customStyle="1">
    <w:name w:val="tabchar"/>
    <w:basedOn w:val="DefaultParagraphFont"/>
    <w:rsid w:val="00DF35F3"/>
  </w:style>
  <w:style w:type="table" w:styleId="TableGrid">
    <w:name w:val="Table Grid"/>
    <w:basedOn w:val="TableNormal"/>
    <w:uiPriority w:val="39"/>
    <w:rsid w:val="00A270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i-provider" w:customStyle="1">
    <w:name w:val="ui-provider"/>
    <w:basedOn w:val="DefaultParagraphFont"/>
    <w:rsid w:val="00BF5300"/>
  </w:style>
  <w:style w:type="character" w:styleId="Heading6Char" w:customStyle="1">
    <w:name w:val="Heading 6 Char"/>
    <w:basedOn w:val="DefaultParagraphFont"/>
    <w:link w:val="Heading6"/>
    <w:uiPriority w:val="9"/>
    <w:semiHidden/>
    <w:rsid w:val="004D72BD"/>
    <w:rPr>
      <w:rFonts w:asciiTheme="majorHAnsi" w:hAnsiTheme="majorHAnsi" w:eastAsiaTheme="majorEastAsia" w:cstheme="majorBidi"/>
      <w:color w:val="1F3763" w:themeColor="accent1" w:themeShade="7F"/>
      <w:sz w:val="24"/>
    </w:rPr>
  </w:style>
  <w:style w:type="character" w:styleId="Heading7Char" w:customStyle="1">
    <w:name w:val="Heading 7 Char"/>
    <w:basedOn w:val="DefaultParagraphFont"/>
    <w:link w:val="Heading7"/>
    <w:uiPriority w:val="9"/>
    <w:semiHidden/>
    <w:rsid w:val="004D72BD"/>
    <w:rPr>
      <w:rFonts w:asciiTheme="majorHAnsi" w:hAnsiTheme="majorHAnsi" w:eastAsiaTheme="majorEastAsia" w:cstheme="majorBidi"/>
      <w:i/>
      <w:iCs/>
      <w:color w:val="1F3763" w:themeColor="accent1" w:themeShade="7F"/>
      <w:sz w:val="24"/>
    </w:rPr>
  </w:style>
  <w:style w:type="character" w:styleId="Heading8Char" w:customStyle="1">
    <w:name w:val="Heading 8 Char"/>
    <w:basedOn w:val="DefaultParagraphFont"/>
    <w:link w:val="Heading8"/>
    <w:uiPriority w:val="9"/>
    <w:semiHidden/>
    <w:rsid w:val="004D72BD"/>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4D72BD"/>
    <w:rPr>
      <w:rFonts w:asciiTheme="majorHAnsi" w:hAnsiTheme="majorHAnsi" w:eastAsiaTheme="majorEastAsia" w:cstheme="majorBidi"/>
      <w:i/>
      <w:iCs/>
      <w:color w:val="272727" w:themeColor="text1" w:themeTint="D8"/>
      <w:sz w:val="21"/>
      <w:szCs w:val="21"/>
    </w:rPr>
  </w:style>
  <w:style w:type="paragraph" w:styleId="Default" w:customStyle="1">
    <w:name w:val="Default"/>
    <w:rsid w:val="003C0911"/>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sid w:val="00280D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9578">
      <w:bodyDiv w:val="1"/>
      <w:marLeft w:val="0"/>
      <w:marRight w:val="0"/>
      <w:marTop w:val="0"/>
      <w:marBottom w:val="0"/>
      <w:divBdr>
        <w:top w:val="none" w:sz="0" w:space="0" w:color="auto"/>
        <w:left w:val="none" w:sz="0" w:space="0" w:color="auto"/>
        <w:bottom w:val="none" w:sz="0" w:space="0" w:color="auto"/>
        <w:right w:val="none" w:sz="0" w:space="0" w:color="auto"/>
      </w:divBdr>
      <w:divsChild>
        <w:div w:id="735785684">
          <w:marLeft w:val="0"/>
          <w:marRight w:val="0"/>
          <w:marTop w:val="0"/>
          <w:marBottom w:val="0"/>
          <w:divBdr>
            <w:top w:val="none" w:sz="0" w:space="0" w:color="auto"/>
            <w:left w:val="none" w:sz="0" w:space="0" w:color="auto"/>
            <w:bottom w:val="none" w:sz="0" w:space="0" w:color="auto"/>
            <w:right w:val="none" w:sz="0" w:space="0" w:color="auto"/>
          </w:divBdr>
        </w:div>
        <w:div w:id="1119378608">
          <w:marLeft w:val="0"/>
          <w:marRight w:val="0"/>
          <w:marTop w:val="0"/>
          <w:marBottom w:val="0"/>
          <w:divBdr>
            <w:top w:val="none" w:sz="0" w:space="0" w:color="auto"/>
            <w:left w:val="none" w:sz="0" w:space="0" w:color="auto"/>
            <w:bottom w:val="none" w:sz="0" w:space="0" w:color="auto"/>
            <w:right w:val="none" w:sz="0" w:space="0" w:color="auto"/>
          </w:divBdr>
        </w:div>
        <w:div w:id="1650743130">
          <w:marLeft w:val="0"/>
          <w:marRight w:val="0"/>
          <w:marTop w:val="0"/>
          <w:marBottom w:val="0"/>
          <w:divBdr>
            <w:top w:val="none" w:sz="0" w:space="0" w:color="auto"/>
            <w:left w:val="none" w:sz="0" w:space="0" w:color="auto"/>
            <w:bottom w:val="none" w:sz="0" w:space="0" w:color="auto"/>
            <w:right w:val="none" w:sz="0" w:space="0" w:color="auto"/>
          </w:divBdr>
        </w:div>
        <w:div w:id="2077627832">
          <w:marLeft w:val="0"/>
          <w:marRight w:val="0"/>
          <w:marTop w:val="0"/>
          <w:marBottom w:val="0"/>
          <w:divBdr>
            <w:top w:val="none" w:sz="0" w:space="0" w:color="auto"/>
            <w:left w:val="none" w:sz="0" w:space="0" w:color="auto"/>
            <w:bottom w:val="none" w:sz="0" w:space="0" w:color="auto"/>
            <w:right w:val="none" w:sz="0" w:space="0" w:color="auto"/>
          </w:divBdr>
        </w:div>
      </w:divsChild>
    </w:div>
    <w:div w:id="108164023">
      <w:bodyDiv w:val="1"/>
      <w:marLeft w:val="0"/>
      <w:marRight w:val="0"/>
      <w:marTop w:val="0"/>
      <w:marBottom w:val="0"/>
      <w:divBdr>
        <w:top w:val="none" w:sz="0" w:space="0" w:color="auto"/>
        <w:left w:val="none" w:sz="0" w:space="0" w:color="auto"/>
        <w:bottom w:val="none" w:sz="0" w:space="0" w:color="auto"/>
        <w:right w:val="none" w:sz="0" w:space="0" w:color="auto"/>
      </w:divBdr>
      <w:divsChild>
        <w:div w:id="345061201">
          <w:marLeft w:val="0"/>
          <w:marRight w:val="0"/>
          <w:marTop w:val="0"/>
          <w:marBottom w:val="0"/>
          <w:divBdr>
            <w:top w:val="none" w:sz="0" w:space="0" w:color="auto"/>
            <w:left w:val="none" w:sz="0" w:space="0" w:color="auto"/>
            <w:bottom w:val="none" w:sz="0" w:space="0" w:color="auto"/>
            <w:right w:val="none" w:sz="0" w:space="0" w:color="auto"/>
          </w:divBdr>
        </w:div>
        <w:div w:id="857815496">
          <w:marLeft w:val="0"/>
          <w:marRight w:val="0"/>
          <w:marTop w:val="0"/>
          <w:marBottom w:val="0"/>
          <w:divBdr>
            <w:top w:val="none" w:sz="0" w:space="0" w:color="auto"/>
            <w:left w:val="none" w:sz="0" w:space="0" w:color="auto"/>
            <w:bottom w:val="none" w:sz="0" w:space="0" w:color="auto"/>
            <w:right w:val="none" w:sz="0" w:space="0" w:color="auto"/>
          </w:divBdr>
        </w:div>
        <w:div w:id="872574837">
          <w:marLeft w:val="0"/>
          <w:marRight w:val="0"/>
          <w:marTop w:val="0"/>
          <w:marBottom w:val="0"/>
          <w:divBdr>
            <w:top w:val="none" w:sz="0" w:space="0" w:color="auto"/>
            <w:left w:val="none" w:sz="0" w:space="0" w:color="auto"/>
            <w:bottom w:val="none" w:sz="0" w:space="0" w:color="auto"/>
            <w:right w:val="none" w:sz="0" w:space="0" w:color="auto"/>
          </w:divBdr>
        </w:div>
        <w:div w:id="1079669126">
          <w:marLeft w:val="0"/>
          <w:marRight w:val="0"/>
          <w:marTop w:val="0"/>
          <w:marBottom w:val="0"/>
          <w:divBdr>
            <w:top w:val="none" w:sz="0" w:space="0" w:color="auto"/>
            <w:left w:val="none" w:sz="0" w:space="0" w:color="auto"/>
            <w:bottom w:val="none" w:sz="0" w:space="0" w:color="auto"/>
            <w:right w:val="none" w:sz="0" w:space="0" w:color="auto"/>
          </w:divBdr>
        </w:div>
        <w:div w:id="1168179474">
          <w:marLeft w:val="0"/>
          <w:marRight w:val="0"/>
          <w:marTop w:val="0"/>
          <w:marBottom w:val="0"/>
          <w:divBdr>
            <w:top w:val="none" w:sz="0" w:space="0" w:color="auto"/>
            <w:left w:val="none" w:sz="0" w:space="0" w:color="auto"/>
            <w:bottom w:val="none" w:sz="0" w:space="0" w:color="auto"/>
            <w:right w:val="none" w:sz="0" w:space="0" w:color="auto"/>
          </w:divBdr>
        </w:div>
      </w:divsChild>
    </w:div>
    <w:div w:id="111247113">
      <w:bodyDiv w:val="1"/>
      <w:marLeft w:val="0"/>
      <w:marRight w:val="0"/>
      <w:marTop w:val="0"/>
      <w:marBottom w:val="0"/>
      <w:divBdr>
        <w:top w:val="none" w:sz="0" w:space="0" w:color="auto"/>
        <w:left w:val="none" w:sz="0" w:space="0" w:color="auto"/>
        <w:bottom w:val="none" w:sz="0" w:space="0" w:color="auto"/>
        <w:right w:val="none" w:sz="0" w:space="0" w:color="auto"/>
      </w:divBdr>
    </w:div>
    <w:div w:id="152449210">
      <w:bodyDiv w:val="1"/>
      <w:marLeft w:val="0"/>
      <w:marRight w:val="0"/>
      <w:marTop w:val="0"/>
      <w:marBottom w:val="0"/>
      <w:divBdr>
        <w:top w:val="none" w:sz="0" w:space="0" w:color="auto"/>
        <w:left w:val="none" w:sz="0" w:space="0" w:color="auto"/>
        <w:bottom w:val="none" w:sz="0" w:space="0" w:color="auto"/>
        <w:right w:val="none" w:sz="0" w:space="0" w:color="auto"/>
      </w:divBdr>
      <w:divsChild>
        <w:div w:id="533007631">
          <w:marLeft w:val="0"/>
          <w:marRight w:val="0"/>
          <w:marTop w:val="0"/>
          <w:marBottom w:val="0"/>
          <w:divBdr>
            <w:top w:val="none" w:sz="0" w:space="0" w:color="auto"/>
            <w:left w:val="none" w:sz="0" w:space="0" w:color="auto"/>
            <w:bottom w:val="none" w:sz="0" w:space="0" w:color="auto"/>
            <w:right w:val="none" w:sz="0" w:space="0" w:color="auto"/>
          </w:divBdr>
        </w:div>
        <w:div w:id="920522543">
          <w:marLeft w:val="0"/>
          <w:marRight w:val="0"/>
          <w:marTop w:val="0"/>
          <w:marBottom w:val="0"/>
          <w:divBdr>
            <w:top w:val="none" w:sz="0" w:space="0" w:color="auto"/>
            <w:left w:val="none" w:sz="0" w:space="0" w:color="auto"/>
            <w:bottom w:val="none" w:sz="0" w:space="0" w:color="auto"/>
            <w:right w:val="none" w:sz="0" w:space="0" w:color="auto"/>
          </w:divBdr>
        </w:div>
        <w:div w:id="2013070580">
          <w:marLeft w:val="0"/>
          <w:marRight w:val="0"/>
          <w:marTop w:val="0"/>
          <w:marBottom w:val="0"/>
          <w:divBdr>
            <w:top w:val="none" w:sz="0" w:space="0" w:color="auto"/>
            <w:left w:val="none" w:sz="0" w:space="0" w:color="auto"/>
            <w:bottom w:val="none" w:sz="0" w:space="0" w:color="auto"/>
            <w:right w:val="none" w:sz="0" w:space="0" w:color="auto"/>
          </w:divBdr>
        </w:div>
      </w:divsChild>
    </w:div>
    <w:div w:id="188960260">
      <w:bodyDiv w:val="1"/>
      <w:marLeft w:val="0"/>
      <w:marRight w:val="0"/>
      <w:marTop w:val="0"/>
      <w:marBottom w:val="0"/>
      <w:divBdr>
        <w:top w:val="none" w:sz="0" w:space="0" w:color="auto"/>
        <w:left w:val="none" w:sz="0" w:space="0" w:color="auto"/>
        <w:bottom w:val="none" w:sz="0" w:space="0" w:color="auto"/>
        <w:right w:val="none" w:sz="0" w:space="0" w:color="auto"/>
      </w:divBdr>
    </w:div>
    <w:div w:id="239143936">
      <w:bodyDiv w:val="1"/>
      <w:marLeft w:val="0"/>
      <w:marRight w:val="0"/>
      <w:marTop w:val="0"/>
      <w:marBottom w:val="0"/>
      <w:divBdr>
        <w:top w:val="none" w:sz="0" w:space="0" w:color="auto"/>
        <w:left w:val="none" w:sz="0" w:space="0" w:color="auto"/>
        <w:bottom w:val="none" w:sz="0" w:space="0" w:color="auto"/>
        <w:right w:val="none" w:sz="0" w:space="0" w:color="auto"/>
      </w:divBdr>
      <w:divsChild>
        <w:div w:id="41491973">
          <w:marLeft w:val="0"/>
          <w:marRight w:val="0"/>
          <w:marTop w:val="0"/>
          <w:marBottom w:val="0"/>
          <w:divBdr>
            <w:top w:val="none" w:sz="0" w:space="0" w:color="auto"/>
            <w:left w:val="none" w:sz="0" w:space="0" w:color="auto"/>
            <w:bottom w:val="none" w:sz="0" w:space="0" w:color="auto"/>
            <w:right w:val="none" w:sz="0" w:space="0" w:color="auto"/>
          </w:divBdr>
        </w:div>
        <w:div w:id="738214810">
          <w:marLeft w:val="0"/>
          <w:marRight w:val="0"/>
          <w:marTop w:val="0"/>
          <w:marBottom w:val="0"/>
          <w:divBdr>
            <w:top w:val="none" w:sz="0" w:space="0" w:color="auto"/>
            <w:left w:val="none" w:sz="0" w:space="0" w:color="auto"/>
            <w:bottom w:val="none" w:sz="0" w:space="0" w:color="auto"/>
            <w:right w:val="none" w:sz="0" w:space="0" w:color="auto"/>
          </w:divBdr>
        </w:div>
      </w:divsChild>
    </w:div>
    <w:div w:id="240531605">
      <w:bodyDiv w:val="1"/>
      <w:marLeft w:val="0"/>
      <w:marRight w:val="0"/>
      <w:marTop w:val="0"/>
      <w:marBottom w:val="0"/>
      <w:divBdr>
        <w:top w:val="none" w:sz="0" w:space="0" w:color="auto"/>
        <w:left w:val="none" w:sz="0" w:space="0" w:color="auto"/>
        <w:bottom w:val="none" w:sz="0" w:space="0" w:color="auto"/>
        <w:right w:val="none" w:sz="0" w:space="0" w:color="auto"/>
      </w:divBdr>
    </w:div>
    <w:div w:id="262493505">
      <w:bodyDiv w:val="1"/>
      <w:marLeft w:val="0"/>
      <w:marRight w:val="0"/>
      <w:marTop w:val="0"/>
      <w:marBottom w:val="0"/>
      <w:divBdr>
        <w:top w:val="none" w:sz="0" w:space="0" w:color="auto"/>
        <w:left w:val="none" w:sz="0" w:space="0" w:color="auto"/>
        <w:bottom w:val="none" w:sz="0" w:space="0" w:color="auto"/>
        <w:right w:val="none" w:sz="0" w:space="0" w:color="auto"/>
      </w:divBdr>
      <w:divsChild>
        <w:div w:id="486745504">
          <w:marLeft w:val="0"/>
          <w:marRight w:val="0"/>
          <w:marTop w:val="0"/>
          <w:marBottom w:val="0"/>
          <w:divBdr>
            <w:top w:val="none" w:sz="0" w:space="0" w:color="auto"/>
            <w:left w:val="none" w:sz="0" w:space="0" w:color="auto"/>
            <w:bottom w:val="none" w:sz="0" w:space="0" w:color="auto"/>
            <w:right w:val="none" w:sz="0" w:space="0" w:color="auto"/>
          </w:divBdr>
        </w:div>
        <w:div w:id="1892841080">
          <w:marLeft w:val="0"/>
          <w:marRight w:val="0"/>
          <w:marTop w:val="0"/>
          <w:marBottom w:val="0"/>
          <w:divBdr>
            <w:top w:val="none" w:sz="0" w:space="0" w:color="auto"/>
            <w:left w:val="none" w:sz="0" w:space="0" w:color="auto"/>
            <w:bottom w:val="none" w:sz="0" w:space="0" w:color="auto"/>
            <w:right w:val="none" w:sz="0" w:space="0" w:color="auto"/>
          </w:divBdr>
        </w:div>
      </w:divsChild>
    </w:div>
    <w:div w:id="274141740">
      <w:bodyDiv w:val="1"/>
      <w:marLeft w:val="0"/>
      <w:marRight w:val="0"/>
      <w:marTop w:val="0"/>
      <w:marBottom w:val="0"/>
      <w:divBdr>
        <w:top w:val="none" w:sz="0" w:space="0" w:color="auto"/>
        <w:left w:val="none" w:sz="0" w:space="0" w:color="auto"/>
        <w:bottom w:val="none" w:sz="0" w:space="0" w:color="auto"/>
        <w:right w:val="none" w:sz="0" w:space="0" w:color="auto"/>
      </w:divBdr>
      <w:divsChild>
        <w:div w:id="1461143040">
          <w:marLeft w:val="0"/>
          <w:marRight w:val="0"/>
          <w:marTop w:val="0"/>
          <w:marBottom w:val="0"/>
          <w:divBdr>
            <w:top w:val="none" w:sz="0" w:space="0" w:color="auto"/>
            <w:left w:val="none" w:sz="0" w:space="0" w:color="auto"/>
            <w:bottom w:val="none" w:sz="0" w:space="0" w:color="auto"/>
            <w:right w:val="none" w:sz="0" w:space="0" w:color="auto"/>
          </w:divBdr>
        </w:div>
        <w:div w:id="1581015913">
          <w:marLeft w:val="0"/>
          <w:marRight w:val="0"/>
          <w:marTop w:val="0"/>
          <w:marBottom w:val="0"/>
          <w:divBdr>
            <w:top w:val="none" w:sz="0" w:space="0" w:color="auto"/>
            <w:left w:val="none" w:sz="0" w:space="0" w:color="auto"/>
            <w:bottom w:val="none" w:sz="0" w:space="0" w:color="auto"/>
            <w:right w:val="none" w:sz="0" w:space="0" w:color="auto"/>
          </w:divBdr>
        </w:div>
      </w:divsChild>
    </w:div>
    <w:div w:id="383528292">
      <w:bodyDiv w:val="1"/>
      <w:marLeft w:val="0"/>
      <w:marRight w:val="0"/>
      <w:marTop w:val="0"/>
      <w:marBottom w:val="0"/>
      <w:divBdr>
        <w:top w:val="none" w:sz="0" w:space="0" w:color="auto"/>
        <w:left w:val="none" w:sz="0" w:space="0" w:color="auto"/>
        <w:bottom w:val="none" w:sz="0" w:space="0" w:color="auto"/>
        <w:right w:val="none" w:sz="0" w:space="0" w:color="auto"/>
      </w:divBdr>
      <w:divsChild>
        <w:div w:id="158733537">
          <w:marLeft w:val="0"/>
          <w:marRight w:val="0"/>
          <w:marTop w:val="0"/>
          <w:marBottom w:val="0"/>
          <w:divBdr>
            <w:top w:val="none" w:sz="0" w:space="0" w:color="auto"/>
            <w:left w:val="none" w:sz="0" w:space="0" w:color="auto"/>
            <w:bottom w:val="none" w:sz="0" w:space="0" w:color="auto"/>
            <w:right w:val="none" w:sz="0" w:space="0" w:color="auto"/>
          </w:divBdr>
        </w:div>
        <w:div w:id="160706123">
          <w:marLeft w:val="0"/>
          <w:marRight w:val="0"/>
          <w:marTop w:val="0"/>
          <w:marBottom w:val="0"/>
          <w:divBdr>
            <w:top w:val="none" w:sz="0" w:space="0" w:color="auto"/>
            <w:left w:val="none" w:sz="0" w:space="0" w:color="auto"/>
            <w:bottom w:val="none" w:sz="0" w:space="0" w:color="auto"/>
            <w:right w:val="none" w:sz="0" w:space="0" w:color="auto"/>
          </w:divBdr>
        </w:div>
        <w:div w:id="600845918">
          <w:marLeft w:val="0"/>
          <w:marRight w:val="0"/>
          <w:marTop w:val="0"/>
          <w:marBottom w:val="0"/>
          <w:divBdr>
            <w:top w:val="none" w:sz="0" w:space="0" w:color="auto"/>
            <w:left w:val="none" w:sz="0" w:space="0" w:color="auto"/>
            <w:bottom w:val="none" w:sz="0" w:space="0" w:color="auto"/>
            <w:right w:val="none" w:sz="0" w:space="0" w:color="auto"/>
          </w:divBdr>
        </w:div>
        <w:div w:id="1381633532">
          <w:marLeft w:val="0"/>
          <w:marRight w:val="0"/>
          <w:marTop w:val="0"/>
          <w:marBottom w:val="0"/>
          <w:divBdr>
            <w:top w:val="none" w:sz="0" w:space="0" w:color="auto"/>
            <w:left w:val="none" w:sz="0" w:space="0" w:color="auto"/>
            <w:bottom w:val="none" w:sz="0" w:space="0" w:color="auto"/>
            <w:right w:val="none" w:sz="0" w:space="0" w:color="auto"/>
          </w:divBdr>
        </w:div>
        <w:div w:id="1559318573">
          <w:marLeft w:val="0"/>
          <w:marRight w:val="0"/>
          <w:marTop w:val="0"/>
          <w:marBottom w:val="0"/>
          <w:divBdr>
            <w:top w:val="none" w:sz="0" w:space="0" w:color="auto"/>
            <w:left w:val="none" w:sz="0" w:space="0" w:color="auto"/>
            <w:bottom w:val="none" w:sz="0" w:space="0" w:color="auto"/>
            <w:right w:val="none" w:sz="0" w:space="0" w:color="auto"/>
          </w:divBdr>
        </w:div>
        <w:div w:id="1987083554">
          <w:marLeft w:val="0"/>
          <w:marRight w:val="0"/>
          <w:marTop w:val="0"/>
          <w:marBottom w:val="0"/>
          <w:divBdr>
            <w:top w:val="none" w:sz="0" w:space="0" w:color="auto"/>
            <w:left w:val="none" w:sz="0" w:space="0" w:color="auto"/>
            <w:bottom w:val="none" w:sz="0" w:space="0" w:color="auto"/>
            <w:right w:val="none" w:sz="0" w:space="0" w:color="auto"/>
          </w:divBdr>
        </w:div>
      </w:divsChild>
    </w:div>
    <w:div w:id="502817587">
      <w:bodyDiv w:val="1"/>
      <w:marLeft w:val="0"/>
      <w:marRight w:val="0"/>
      <w:marTop w:val="0"/>
      <w:marBottom w:val="0"/>
      <w:divBdr>
        <w:top w:val="none" w:sz="0" w:space="0" w:color="auto"/>
        <w:left w:val="none" w:sz="0" w:space="0" w:color="auto"/>
        <w:bottom w:val="none" w:sz="0" w:space="0" w:color="auto"/>
        <w:right w:val="none" w:sz="0" w:space="0" w:color="auto"/>
      </w:divBdr>
    </w:div>
    <w:div w:id="523321482">
      <w:bodyDiv w:val="1"/>
      <w:marLeft w:val="0"/>
      <w:marRight w:val="0"/>
      <w:marTop w:val="0"/>
      <w:marBottom w:val="0"/>
      <w:divBdr>
        <w:top w:val="none" w:sz="0" w:space="0" w:color="auto"/>
        <w:left w:val="none" w:sz="0" w:space="0" w:color="auto"/>
        <w:bottom w:val="none" w:sz="0" w:space="0" w:color="auto"/>
        <w:right w:val="none" w:sz="0" w:space="0" w:color="auto"/>
      </w:divBdr>
    </w:div>
    <w:div w:id="540098188">
      <w:bodyDiv w:val="1"/>
      <w:marLeft w:val="0"/>
      <w:marRight w:val="0"/>
      <w:marTop w:val="0"/>
      <w:marBottom w:val="0"/>
      <w:divBdr>
        <w:top w:val="none" w:sz="0" w:space="0" w:color="auto"/>
        <w:left w:val="none" w:sz="0" w:space="0" w:color="auto"/>
        <w:bottom w:val="none" w:sz="0" w:space="0" w:color="auto"/>
        <w:right w:val="none" w:sz="0" w:space="0" w:color="auto"/>
      </w:divBdr>
    </w:div>
    <w:div w:id="592905900">
      <w:bodyDiv w:val="1"/>
      <w:marLeft w:val="0"/>
      <w:marRight w:val="0"/>
      <w:marTop w:val="0"/>
      <w:marBottom w:val="0"/>
      <w:divBdr>
        <w:top w:val="none" w:sz="0" w:space="0" w:color="auto"/>
        <w:left w:val="none" w:sz="0" w:space="0" w:color="auto"/>
        <w:bottom w:val="none" w:sz="0" w:space="0" w:color="auto"/>
        <w:right w:val="none" w:sz="0" w:space="0" w:color="auto"/>
      </w:divBdr>
    </w:div>
    <w:div w:id="647825324">
      <w:bodyDiv w:val="1"/>
      <w:marLeft w:val="0"/>
      <w:marRight w:val="0"/>
      <w:marTop w:val="0"/>
      <w:marBottom w:val="0"/>
      <w:divBdr>
        <w:top w:val="none" w:sz="0" w:space="0" w:color="auto"/>
        <w:left w:val="none" w:sz="0" w:space="0" w:color="auto"/>
        <w:bottom w:val="none" w:sz="0" w:space="0" w:color="auto"/>
        <w:right w:val="none" w:sz="0" w:space="0" w:color="auto"/>
      </w:divBdr>
      <w:divsChild>
        <w:div w:id="136798367">
          <w:marLeft w:val="0"/>
          <w:marRight w:val="0"/>
          <w:marTop w:val="0"/>
          <w:marBottom w:val="0"/>
          <w:divBdr>
            <w:top w:val="none" w:sz="0" w:space="0" w:color="auto"/>
            <w:left w:val="none" w:sz="0" w:space="0" w:color="auto"/>
            <w:bottom w:val="none" w:sz="0" w:space="0" w:color="auto"/>
            <w:right w:val="none" w:sz="0" w:space="0" w:color="auto"/>
          </w:divBdr>
        </w:div>
        <w:div w:id="1717853935">
          <w:marLeft w:val="0"/>
          <w:marRight w:val="0"/>
          <w:marTop w:val="0"/>
          <w:marBottom w:val="0"/>
          <w:divBdr>
            <w:top w:val="none" w:sz="0" w:space="0" w:color="auto"/>
            <w:left w:val="none" w:sz="0" w:space="0" w:color="auto"/>
            <w:bottom w:val="none" w:sz="0" w:space="0" w:color="auto"/>
            <w:right w:val="none" w:sz="0" w:space="0" w:color="auto"/>
          </w:divBdr>
        </w:div>
      </w:divsChild>
    </w:div>
    <w:div w:id="707920511">
      <w:bodyDiv w:val="1"/>
      <w:marLeft w:val="0"/>
      <w:marRight w:val="0"/>
      <w:marTop w:val="0"/>
      <w:marBottom w:val="0"/>
      <w:divBdr>
        <w:top w:val="none" w:sz="0" w:space="0" w:color="auto"/>
        <w:left w:val="none" w:sz="0" w:space="0" w:color="auto"/>
        <w:bottom w:val="none" w:sz="0" w:space="0" w:color="auto"/>
        <w:right w:val="none" w:sz="0" w:space="0" w:color="auto"/>
      </w:divBdr>
    </w:div>
    <w:div w:id="721834084">
      <w:bodyDiv w:val="1"/>
      <w:marLeft w:val="0"/>
      <w:marRight w:val="0"/>
      <w:marTop w:val="0"/>
      <w:marBottom w:val="0"/>
      <w:divBdr>
        <w:top w:val="none" w:sz="0" w:space="0" w:color="auto"/>
        <w:left w:val="none" w:sz="0" w:space="0" w:color="auto"/>
        <w:bottom w:val="none" w:sz="0" w:space="0" w:color="auto"/>
        <w:right w:val="none" w:sz="0" w:space="0" w:color="auto"/>
      </w:divBdr>
    </w:div>
    <w:div w:id="773483139">
      <w:bodyDiv w:val="1"/>
      <w:marLeft w:val="0"/>
      <w:marRight w:val="0"/>
      <w:marTop w:val="0"/>
      <w:marBottom w:val="0"/>
      <w:divBdr>
        <w:top w:val="none" w:sz="0" w:space="0" w:color="auto"/>
        <w:left w:val="none" w:sz="0" w:space="0" w:color="auto"/>
        <w:bottom w:val="none" w:sz="0" w:space="0" w:color="auto"/>
        <w:right w:val="none" w:sz="0" w:space="0" w:color="auto"/>
      </w:divBdr>
      <w:divsChild>
        <w:div w:id="859583183">
          <w:marLeft w:val="0"/>
          <w:marRight w:val="0"/>
          <w:marTop w:val="0"/>
          <w:marBottom w:val="0"/>
          <w:divBdr>
            <w:top w:val="none" w:sz="0" w:space="0" w:color="auto"/>
            <w:left w:val="none" w:sz="0" w:space="0" w:color="auto"/>
            <w:bottom w:val="none" w:sz="0" w:space="0" w:color="auto"/>
            <w:right w:val="none" w:sz="0" w:space="0" w:color="auto"/>
          </w:divBdr>
        </w:div>
        <w:div w:id="1309436890">
          <w:marLeft w:val="0"/>
          <w:marRight w:val="0"/>
          <w:marTop w:val="0"/>
          <w:marBottom w:val="0"/>
          <w:divBdr>
            <w:top w:val="none" w:sz="0" w:space="0" w:color="auto"/>
            <w:left w:val="none" w:sz="0" w:space="0" w:color="auto"/>
            <w:bottom w:val="none" w:sz="0" w:space="0" w:color="auto"/>
            <w:right w:val="none" w:sz="0" w:space="0" w:color="auto"/>
          </w:divBdr>
        </w:div>
      </w:divsChild>
    </w:div>
    <w:div w:id="1187478781">
      <w:bodyDiv w:val="1"/>
      <w:marLeft w:val="0"/>
      <w:marRight w:val="0"/>
      <w:marTop w:val="0"/>
      <w:marBottom w:val="0"/>
      <w:divBdr>
        <w:top w:val="none" w:sz="0" w:space="0" w:color="auto"/>
        <w:left w:val="none" w:sz="0" w:space="0" w:color="auto"/>
        <w:bottom w:val="none" w:sz="0" w:space="0" w:color="auto"/>
        <w:right w:val="none" w:sz="0" w:space="0" w:color="auto"/>
      </w:divBdr>
      <w:divsChild>
        <w:div w:id="1143153401">
          <w:marLeft w:val="0"/>
          <w:marRight w:val="0"/>
          <w:marTop w:val="0"/>
          <w:marBottom w:val="0"/>
          <w:divBdr>
            <w:top w:val="none" w:sz="0" w:space="0" w:color="auto"/>
            <w:left w:val="none" w:sz="0" w:space="0" w:color="auto"/>
            <w:bottom w:val="none" w:sz="0" w:space="0" w:color="auto"/>
            <w:right w:val="none" w:sz="0" w:space="0" w:color="auto"/>
          </w:divBdr>
        </w:div>
      </w:divsChild>
    </w:div>
    <w:div w:id="1284383692">
      <w:bodyDiv w:val="1"/>
      <w:marLeft w:val="0"/>
      <w:marRight w:val="0"/>
      <w:marTop w:val="0"/>
      <w:marBottom w:val="0"/>
      <w:divBdr>
        <w:top w:val="none" w:sz="0" w:space="0" w:color="auto"/>
        <w:left w:val="none" w:sz="0" w:space="0" w:color="auto"/>
        <w:bottom w:val="none" w:sz="0" w:space="0" w:color="auto"/>
        <w:right w:val="none" w:sz="0" w:space="0" w:color="auto"/>
      </w:divBdr>
    </w:div>
    <w:div w:id="1379283628">
      <w:bodyDiv w:val="1"/>
      <w:marLeft w:val="0"/>
      <w:marRight w:val="0"/>
      <w:marTop w:val="0"/>
      <w:marBottom w:val="0"/>
      <w:divBdr>
        <w:top w:val="none" w:sz="0" w:space="0" w:color="auto"/>
        <w:left w:val="none" w:sz="0" w:space="0" w:color="auto"/>
        <w:bottom w:val="none" w:sz="0" w:space="0" w:color="auto"/>
        <w:right w:val="none" w:sz="0" w:space="0" w:color="auto"/>
      </w:divBdr>
    </w:div>
    <w:div w:id="1390878906">
      <w:bodyDiv w:val="1"/>
      <w:marLeft w:val="0"/>
      <w:marRight w:val="0"/>
      <w:marTop w:val="0"/>
      <w:marBottom w:val="0"/>
      <w:divBdr>
        <w:top w:val="none" w:sz="0" w:space="0" w:color="auto"/>
        <w:left w:val="none" w:sz="0" w:space="0" w:color="auto"/>
        <w:bottom w:val="none" w:sz="0" w:space="0" w:color="auto"/>
        <w:right w:val="none" w:sz="0" w:space="0" w:color="auto"/>
      </w:divBdr>
      <w:divsChild>
        <w:div w:id="533419323">
          <w:marLeft w:val="0"/>
          <w:marRight w:val="0"/>
          <w:marTop w:val="0"/>
          <w:marBottom w:val="0"/>
          <w:divBdr>
            <w:top w:val="none" w:sz="0" w:space="0" w:color="auto"/>
            <w:left w:val="none" w:sz="0" w:space="0" w:color="auto"/>
            <w:bottom w:val="none" w:sz="0" w:space="0" w:color="auto"/>
            <w:right w:val="none" w:sz="0" w:space="0" w:color="auto"/>
          </w:divBdr>
        </w:div>
        <w:div w:id="705373352">
          <w:marLeft w:val="0"/>
          <w:marRight w:val="0"/>
          <w:marTop w:val="0"/>
          <w:marBottom w:val="0"/>
          <w:divBdr>
            <w:top w:val="none" w:sz="0" w:space="0" w:color="auto"/>
            <w:left w:val="none" w:sz="0" w:space="0" w:color="auto"/>
            <w:bottom w:val="none" w:sz="0" w:space="0" w:color="auto"/>
            <w:right w:val="none" w:sz="0" w:space="0" w:color="auto"/>
          </w:divBdr>
        </w:div>
        <w:div w:id="862129310">
          <w:marLeft w:val="0"/>
          <w:marRight w:val="0"/>
          <w:marTop w:val="0"/>
          <w:marBottom w:val="0"/>
          <w:divBdr>
            <w:top w:val="none" w:sz="0" w:space="0" w:color="auto"/>
            <w:left w:val="none" w:sz="0" w:space="0" w:color="auto"/>
            <w:bottom w:val="none" w:sz="0" w:space="0" w:color="auto"/>
            <w:right w:val="none" w:sz="0" w:space="0" w:color="auto"/>
          </w:divBdr>
        </w:div>
        <w:div w:id="1125542427">
          <w:marLeft w:val="0"/>
          <w:marRight w:val="0"/>
          <w:marTop w:val="0"/>
          <w:marBottom w:val="0"/>
          <w:divBdr>
            <w:top w:val="none" w:sz="0" w:space="0" w:color="auto"/>
            <w:left w:val="none" w:sz="0" w:space="0" w:color="auto"/>
            <w:bottom w:val="none" w:sz="0" w:space="0" w:color="auto"/>
            <w:right w:val="none" w:sz="0" w:space="0" w:color="auto"/>
          </w:divBdr>
        </w:div>
        <w:div w:id="1168129389">
          <w:marLeft w:val="0"/>
          <w:marRight w:val="0"/>
          <w:marTop w:val="0"/>
          <w:marBottom w:val="0"/>
          <w:divBdr>
            <w:top w:val="none" w:sz="0" w:space="0" w:color="auto"/>
            <w:left w:val="none" w:sz="0" w:space="0" w:color="auto"/>
            <w:bottom w:val="none" w:sz="0" w:space="0" w:color="auto"/>
            <w:right w:val="none" w:sz="0" w:space="0" w:color="auto"/>
          </w:divBdr>
        </w:div>
        <w:div w:id="1903714182">
          <w:marLeft w:val="0"/>
          <w:marRight w:val="0"/>
          <w:marTop w:val="0"/>
          <w:marBottom w:val="0"/>
          <w:divBdr>
            <w:top w:val="none" w:sz="0" w:space="0" w:color="auto"/>
            <w:left w:val="none" w:sz="0" w:space="0" w:color="auto"/>
            <w:bottom w:val="none" w:sz="0" w:space="0" w:color="auto"/>
            <w:right w:val="none" w:sz="0" w:space="0" w:color="auto"/>
          </w:divBdr>
        </w:div>
      </w:divsChild>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427458802">
      <w:bodyDiv w:val="1"/>
      <w:marLeft w:val="0"/>
      <w:marRight w:val="0"/>
      <w:marTop w:val="0"/>
      <w:marBottom w:val="0"/>
      <w:divBdr>
        <w:top w:val="none" w:sz="0" w:space="0" w:color="auto"/>
        <w:left w:val="none" w:sz="0" w:space="0" w:color="auto"/>
        <w:bottom w:val="none" w:sz="0" w:space="0" w:color="auto"/>
        <w:right w:val="none" w:sz="0" w:space="0" w:color="auto"/>
      </w:divBdr>
    </w:div>
    <w:div w:id="1447886978">
      <w:bodyDiv w:val="1"/>
      <w:marLeft w:val="0"/>
      <w:marRight w:val="0"/>
      <w:marTop w:val="0"/>
      <w:marBottom w:val="0"/>
      <w:divBdr>
        <w:top w:val="none" w:sz="0" w:space="0" w:color="auto"/>
        <w:left w:val="none" w:sz="0" w:space="0" w:color="auto"/>
        <w:bottom w:val="none" w:sz="0" w:space="0" w:color="auto"/>
        <w:right w:val="none" w:sz="0" w:space="0" w:color="auto"/>
      </w:divBdr>
      <w:divsChild>
        <w:div w:id="1599021588">
          <w:marLeft w:val="0"/>
          <w:marRight w:val="0"/>
          <w:marTop w:val="0"/>
          <w:marBottom w:val="0"/>
          <w:divBdr>
            <w:top w:val="none" w:sz="0" w:space="0" w:color="auto"/>
            <w:left w:val="none" w:sz="0" w:space="0" w:color="auto"/>
            <w:bottom w:val="none" w:sz="0" w:space="0" w:color="auto"/>
            <w:right w:val="none" w:sz="0" w:space="0" w:color="auto"/>
          </w:divBdr>
        </w:div>
        <w:div w:id="2052223250">
          <w:marLeft w:val="0"/>
          <w:marRight w:val="0"/>
          <w:marTop w:val="0"/>
          <w:marBottom w:val="0"/>
          <w:divBdr>
            <w:top w:val="none" w:sz="0" w:space="0" w:color="auto"/>
            <w:left w:val="none" w:sz="0" w:space="0" w:color="auto"/>
            <w:bottom w:val="none" w:sz="0" w:space="0" w:color="auto"/>
            <w:right w:val="none" w:sz="0" w:space="0" w:color="auto"/>
          </w:divBdr>
        </w:div>
      </w:divsChild>
    </w:div>
    <w:div w:id="1491022338">
      <w:bodyDiv w:val="1"/>
      <w:marLeft w:val="0"/>
      <w:marRight w:val="0"/>
      <w:marTop w:val="0"/>
      <w:marBottom w:val="0"/>
      <w:divBdr>
        <w:top w:val="none" w:sz="0" w:space="0" w:color="auto"/>
        <w:left w:val="none" w:sz="0" w:space="0" w:color="auto"/>
        <w:bottom w:val="none" w:sz="0" w:space="0" w:color="auto"/>
        <w:right w:val="none" w:sz="0" w:space="0" w:color="auto"/>
      </w:divBdr>
    </w:div>
    <w:div w:id="1528980247">
      <w:bodyDiv w:val="1"/>
      <w:marLeft w:val="0"/>
      <w:marRight w:val="0"/>
      <w:marTop w:val="0"/>
      <w:marBottom w:val="0"/>
      <w:divBdr>
        <w:top w:val="none" w:sz="0" w:space="0" w:color="auto"/>
        <w:left w:val="none" w:sz="0" w:space="0" w:color="auto"/>
        <w:bottom w:val="none" w:sz="0" w:space="0" w:color="auto"/>
        <w:right w:val="none" w:sz="0" w:space="0" w:color="auto"/>
      </w:divBdr>
    </w:div>
    <w:div w:id="1554270567">
      <w:bodyDiv w:val="1"/>
      <w:marLeft w:val="0"/>
      <w:marRight w:val="0"/>
      <w:marTop w:val="0"/>
      <w:marBottom w:val="0"/>
      <w:divBdr>
        <w:top w:val="none" w:sz="0" w:space="0" w:color="auto"/>
        <w:left w:val="none" w:sz="0" w:space="0" w:color="auto"/>
        <w:bottom w:val="none" w:sz="0" w:space="0" w:color="auto"/>
        <w:right w:val="none" w:sz="0" w:space="0" w:color="auto"/>
      </w:divBdr>
    </w:div>
    <w:div w:id="1584334063">
      <w:bodyDiv w:val="1"/>
      <w:marLeft w:val="0"/>
      <w:marRight w:val="0"/>
      <w:marTop w:val="0"/>
      <w:marBottom w:val="0"/>
      <w:divBdr>
        <w:top w:val="none" w:sz="0" w:space="0" w:color="auto"/>
        <w:left w:val="none" w:sz="0" w:space="0" w:color="auto"/>
        <w:bottom w:val="none" w:sz="0" w:space="0" w:color="auto"/>
        <w:right w:val="none" w:sz="0" w:space="0" w:color="auto"/>
      </w:divBdr>
      <w:divsChild>
        <w:div w:id="1334143619">
          <w:marLeft w:val="0"/>
          <w:marRight w:val="0"/>
          <w:marTop w:val="0"/>
          <w:marBottom w:val="0"/>
          <w:divBdr>
            <w:top w:val="none" w:sz="0" w:space="0" w:color="auto"/>
            <w:left w:val="none" w:sz="0" w:space="0" w:color="auto"/>
            <w:bottom w:val="none" w:sz="0" w:space="0" w:color="auto"/>
            <w:right w:val="none" w:sz="0" w:space="0" w:color="auto"/>
          </w:divBdr>
        </w:div>
        <w:div w:id="1396660536">
          <w:marLeft w:val="0"/>
          <w:marRight w:val="0"/>
          <w:marTop w:val="0"/>
          <w:marBottom w:val="0"/>
          <w:divBdr>
            <w:top w:val="none" w:sz="0" w:space="0" w:color="auto"/>
            <w:left w:val="none" w:sz="0" w:space="0" w:color="auto"/>
            <w:bottom w:val="none" w:sz="0" w:space="0" w:color="auto"/>
            <w:right w:val="none" w:sz="0" w:space="0" w:color="auto"/>
          </w:divBdr>
        </w:div>
      </w:divsChild>
    </w:div>
    <w:div w:id="1596784644">
      <w:bodyDiv w:val="1"/>
      <w:marLeft w:val="0"/>
      <w:marRight w:val="0"/>
      <w:marTop w:val="0"/>
      <w:marBottom w:val="0"/>
      <w:divBdr>
        <w:top w:val="none" w:sz="0" w:space="0" w:color="auto"/>
        <w:left w:val="none" w:sz="0" w:space="0" w:color="auto"/>
        <w:bottom w:val="none" w:sz="0" w:space="0" w:color="auto"/>
        <w:right w:val="none" w:sz="0" w:space="0" w:color="auto"/>
      </w:divBdr>
    </w:div>
    <w:div w:id="1612397391">
      <w:bodyDiv w:val="1"/>
      <w:marLeft w:val="0"/>
      <w:marRight w:val="0"/>
      <w:marTop w:val="0"/>
      <w:marBottom w:val="0"/>
      <w:divBdr>
        <w:top w:val="none" w:sz="0" w:space="0" w:color="auto"/>
        <w:left w:val="none" w:sz="0" w:space="0" w:color="auto"/>
        <w:bottom w:val="none" w:sz="0" w:space="0" w:color="auto"/>
        <w:right w:val="none" w:sz="0" w:space="0" w:color="auto"/>
      </w:divBdr>
    </w:div>
    <w:div w:id="1621492076">
      <w:bodyDiv w:val="1"/>
      <w:marLeft w:val="0"/>
      <w:marRight w:val="0"/>
      <w:marTop w:val="0"/>
      <w:marBottom w:val="0"/>
      <w:divBdr>
        <w:top w:val="none" w:sz="0" w:space="0" w:color="auto"/>
        <w:left w:val="none" w:sz="0" w:space="0" w:color="auto"/>
        <w:bottom w:val="none" w:sz="0" w:space="0" w:color="auto"/>
        <w:right w:val="none" w:sz="0" w:space="0" w:color="auto"/>
      </w:divBdr>
      <w:divsChild>
        <w:div w:id="1258753684">
          <w:marLeft w:val="0"/>
          <w:marRight w:val="0"/>
          <w:marTop w:val="0"/>
          <w:marBottom w:val="0"/>
          <w:divBdr>
            <w:top w:val="none" w:sz="0" w:space="0" w:color="auto"/>
            <w:left w:val="none" w:sz="0" w:space="0" w:color="auto"/>
            <w:bottom w:val="none" w:sz="0" w:space="0" w:color="auto"/>
            <w:right w:val="none" w:sz="0" w:space="0" w:color="auto"/>
          </w:divBdr>
        </w:div>
      </w:divsChild>
    </w:div>
    <w:div w:id="1625652674">
      <w:bodyDiv w:val="1"/>
      <w:marLeft w:val="0"/>
      <w:marRight w:val="0"/>
      <w:marTop w:val="0"/>
      <w:marBottom w:val="0"/>
      <w:divBdr>
        <w:top w:val="none" w:sz="0" w:space="0" w:color="auto"/>
        <w:left w:val="none" w:sz="0" w:space="0" w:color="auto"/>
        <w:bottom w:val="none" w:sz="0" w:space="0" w:color="auto"/>
        <w:right w:val="none" w:sz="0" w:space="0" w:color="auto"/>
      </w:divBdr>
      <w:divsChild>
        <w:div w:id="88697533">
          <w:marLeft w:val="0"/>
          <w:marRight w:val="0"/>
          <w:marTop w:val="0"/>
          <w:marBottom w:val="0"/>
          <w:divBdr>
            <w:top w:val="none" w:sz="0" w:space="0" w:color="auto"/>
            <w:left w:val="none" w:sz="0" w:space="0" w:color="auto"/>
            <w:bottom w:val="none" w:sz="0" w:space="0" w:color="auto"/>
            <w:right w:val="none" w:sz="0" w:space="0" w:color="auto"/>
          </w:divBdr>
        </w:div>
        <w:div w:id="469371079">
          <w:marLeft w:val="0"/>
          <w:marRight w:val="0"/>
          <w:marTop w:val="0"/>
          <w:marBottom w:val="0"/>
          <w:divBdr>
            <w:top w:val="none" w:sz="0" w:space="0" w:color="auto"/>
            <w:left w:val="none" w:sz="0" w:space="0" w:color="auto"/>
            <w:bottom w:val="none" w:sz="0" w:space="0" w:color="auto"/>
            <w:right w:val="none" w:sz="0" w:space="0" w:color="auto"/>
          </w:divBdr>
        </w:div>
        <w:div w:id="611129630">
          <w:marLeft w:val="0"/>
          <w:marRight w:val="0"/>
          <w:marTop w:val="0"/>
          <w:marBottom w:val="0"/>
          <w:divBdr>
            <w:top w:val="none" w:sz="0" w:space="0" w:color="auto"/>
            <w:left w:val="none" w:sz="0" w:space="0" w:color="auto"/>
            <w:bottom w:val="none" w:sz="0" w:space="0" w:color="auto"/>
            <w:right w:val="none" w:sz="0" w:space="0" w:color="auto"/>
          </w:divBdr>
        </w:div>
        <w:div w:id="821698764">
          <w:marLeft w:val="0"/>
          <w:marRight w:val="0"/>
          <w:marTop w:val="0"/>
          <w:marBottom w:val="0"/>
          <w:divBdr>
            <w:top w:val="none" w:sz="0" w:space="0" w:color="auto"/>
            <w:left w:val="none" w:sz="0" w:space="0" w:color="auto"/>
            <w:bottom w:val="none" w:sz="0" w:space="0" w:color="auto"/>
            <w:right w:val="none" w:sz="0" w:space="0" w:color="auto"/>
          </w:divBdr>
        </w:div>
        <w:div w:id="878591632">
          <w:marLeft w:val="0"/>
          <w:marRight w:val="0"/>
          <w:marTop w:val="0"/>
          <w:marBottom w:val="0"/>
          <w:divBdr>
            <w:top w:val="none" w:sz="0" w:space="0" w:color="auto"/>
            <w:left w:val="none" w:sz="0" w:space="0" w:color="auto"/>
            <w:bottom w:val="none" w:sz="0" w:space="0" w:color="auto"/>
            <w:right w:val="none" w:sz="0" w:space="0" w:color="auto"/>
          </w:divBdr>
        </w:div>
        <w:div w:id="882013823">
          <w:marLeft w:val="0"/>
          <w:marRight w:val="0"/>
          <w:marTop w:val="0"/>
          <w:marBottom w:val="0"/>
          <w:divBdr>
            <w:top w:val="none" w:sz="0" w:space="0" w:color="auto"/>
            <w:left w:val="none" w:sz="0" w:space="0" w:color="auto"/>
            <w:bottom w:val="none" w:sz="0" w:space="0" w:color="auto"/>
            <w:right w:val="none" w:sz="0" w:space="0" w:color="auto"/>
          </w:divBdr>
        </w:div>
        <w:div w:id="1008096913">
          <w:marLeft w:val="0"/>
          <w:marRight w:val="0"/>
          <w:marTop w:val="0"/>
          <w:marBottom w:val="0"/>
          <w:divBdr>
            <w:top w:val="none" w:sz="0" w:space="0" w:color="auto"/>
            <w:left w:val="none" w:sz="0" w:space="0" w:color="auto"/>
            <w:bottom w:val="none" w:sz="0" w:space="0" w:color="auto"/>
            <w:right w:val="none" w:sz="0" w:space="0" w:color="auto"/>
          </w:divBdr>
        </w:div>
        <w:div w:id="1118261685">
          <w:marLeft w:val="0"/>
          <w:marRight w:val="0"/>
          <w:marTop w:val="0"/>
          <w:marBottom w:val="0"/>
          <w:divBdr>
            <w:top w:val="none" w:sz="0" w:space="0" w:color="auto"/>
            <w:left w:val="none" w:sz="0" w:space="0" w:color="auto"/>
            <w:bottom w:val="none" w:sz="0" w:space="0" w:color="auto"/>
            <w:right w:val="none" w:sz="0" w:space="0" w:color="auto"/>
          </w:divBdr>
        </w:div>
        <w:div w:id="2055159731">
          <w:marLeft w:val="0"/>
          <w:marRight w:val="0"/>
          <w:marTop w:val="0"/>
          <w:marBottom w:val="0"/>
          <w:divBdr>
            <w:top w:val="none" w:sz="0" w:space="0" w:color="auto"/>
            <w:left w:val="none" w:sz="0" w:space="0" w:color="auto"/>
            <w:bottom w:val="none" w:sz="0" w:space="0" w:color="auto"/>
            <w:right w:val="none" w:sz="0" w:space="0" w:color="auto"/>
          </w:divBdr>
        </w:div>
      </w:divsChild>
    </w:div>
    <w:div w:id="1732071996">
      <w:bodyDiv w:val="1"/>
      <w:marLeft w:val="0"/>
      <w:marRight w:val="0"/>
      <w:marTop w:val="0"/>
      <w:marBottom w:val="0"/>
      <w:divBdr>
        <w:top w:val="none" w:sz="0" w:space="0" w:color="auto"/>
        <w:left w:val="none" w:sz="0" w:space="0" w:color="auto"/>
        <w:bottom w:val="none" w:sz="0" w:space="0" w:color="auto"/>
        <w:right w:val="none" w:sz="0" w:space="0" w:color="auto"/>
      </w:divBdr>
      <w:divsChild>
        <w:div w:id="33312009">
          <w:marLeft w:val="0"/>
          <w:marRight w:val="0"/>
          <w:marTop w:val="0"/>
          <w:marBottom w:val="0"/>
          <w:divBdr>
            <w:top w:val="none" w:sz="0" w:space="0" w:color="auto"/>
            <w:left w:val="none" w:sz="0" w:space="0" w:color="auto"/>
            <w:bottom w:val="none" w:sz="0" w:space="0" w:color="auto"/>
            <w:right w:val="none" w:sz="0" w:space="0" w:color="auto"/>
          </w:divBdr>
        </w:div>
        <w:div w:id="1543206473">
          <w:marLeft w:val="0"/>
          <w:marRight w:val="0"/>
          <w:marTop w:val="0"/>
          <w:marBottom w:val="0"/>
          <w:divBdr>
            <w:top w:val="none" w:sz="0" w:space="0" w:color="auto"/>
            <w:left w:val="none" w:sz="0" w:space="0" w:color="auto"/>
            <w:bottom w:val="none" w:sz="0" w:space="0" w:color="auto"/>
            <w:right w:val="none" w:sz="0" w:space="0" w:color="auto"/>
          </w:divBdr>
        </w:div>
        <w:div w:id="1730112983">
          <w:marLeft w:val="0"/>
          <w:marRight w:val="0"/>
          <w:marTop w:val="0"/>
          <w:marBottom w:val="0"/>
          <w:divBdr>
            <w:top w:val="none" w:sz="0" w:space="0" w:color="auto"/>
            <w:left w:val="none" w:sz="0" w:space="0" w:color="auto"/>
            <w:bottom w:val="none" w:sz="0" w:space="0" w:color="auto"/>
            <w:right w:val="none" w:sz="0" w:space="0" w:color="auto"/>
          </w:divBdr>
        </w:div>
      </w:divsChild>
    </w:div>
    <w:div w:id="1864436544">
      <w:bodyDiv w:val="1"/>
      <w:marLeft w:val="0"/>
      <w:marRight w:val="0"/>
      <w:marTop w:val="0"/>
      <w:marBottom w:val="0"/>
      <w:divBdr>
        <w:top w:val="none" w:sz="0" w:space="0" w:color="auto"/>
        <w:left w:val="none" w:sz="0" w:space="0" w:color="auto"/>
        <w:bottom w:val="none" w:sz="0" w:space="0" w:color="auto"/>
        <w:right w:val="none" w:sz="0" w:space="0" w:color="auto"/>
      </w:divBdr>
    </w:div>
    <w:div w:id="1970550095">
      <w:bodyDiv w:val="1"/>
      <w:marLeft w:val="0"/>
      <w:marRight w:val="0"/>
      <w:marTop w:val="0"/>
      <w:marBottom w:val="0"/>
      <w:divBdr>
        <w:top w:val="none" w:sz="0" w:space="0" w:color="auto"/>
        <w:left w:val="none" w:sz="0" w:space="0" w:color="auto"/>
        <w:bottom w:val="none" w:sz="0" w:space="0" w:color="auto"/>
        <w:right w:val="none" w:sz="0" w:space="0" w:color="auto"/>
      </w:divBdr>
      <w:divsChild>
        <w:div w:id="791439275">
          <w:marLeft w:val="0"/>
          <w:marRight w:val="0"/>
          <w:marTop w:val="0"/>
          <w:marBottom w:val="0"/>
          <w:divBdr>
            <w:top w:val="none" w:sz="0" w:space="0" w:color="auto"/>
            <w:left w:val="none" w:sz="0" w:space="0" w:color="auto"/>
            <w:bottom w:val="none" w:sz="0" w:space="0" w:color="auto"/>
            <w:right w:val="none" w:sz="0" w:space="0" w:color="auto"/>
          </w:divBdr>
        </w:div>
        <w:div w:id="866530477">
          <w:marLeft w:val="0"/>
          <w:marRight w:val="0"/>
          <w:marTop w:val="0"/>
          <w:marBottom w:val="0"/>
          <w:divBdr>
            <w:top w:val="none" w:sz="0" w:space="0" w:color="auto"/>
            <w:left w:val="none" w:sz="0" w:space="0" w:color="auto"/>
            <w:bottom w:val="none" w:sz="0" w:space="0" w:color="auto"/>
            <w:right w:val="none" w:sz="0" w:space="0" w:color="auto"/>
          </w:divBdr>
        </w:div>
      </w:divsChild>
    </w:div>
    <w:div w:id="1987195938">
      <w:bodyDiv w:val="1"/>
      <w:marLeft w:val="0"/>
      <w:marRight w:val="0"/>
      <w:marTop w:val="0"/>
      <w:marBottom w:val="0"/>
      <w:divBdr>
        <w:top w:val="none" w:sz="0" w:space="0" w:color="auto"/>
        <w:left w:val="none" w:sz="0" w:space="0" w:color="auto"/>
        <w:bottom w:val="none" w:sz="0" w:space="0" w:color="auto"/>
        <w:right w:val="none" w:sz="0" w:space="0" w:color="auto"/>
      </w:divBdr>
      <w:divsChild>
        <w:div w:id="188884685">
          <w:marLeft w:val="0"/>
          <w:marRight w:val="0"/>
          <w:marTop w:val="0"/>
          <w:marBottom w:val="0"/>
          <w:divBdr>
            <w:top w:val="none" w:sz="0" w:space="0" w:color="auto"/>
            <w:left w:val="none" w:sz="0" w:space="0" w:color="auto"/>
            <w:bottom w:val="none" w:sz="0" w:space="0" w:color="auto"/>
            <w:right w:val="none" w:sz="0" w:space="0" w:color="auto"/>
          </w:divBdr>
        </w:div>
        <w:div w:id="302202201">
          <w:marLeft w:val="0"/>
          <w:marRight w:val="0"/>
          <w:marTop w:val="0"/>
          <w:marBottom w:val="0"/>
          <w:divBdr>
            <w:top w:val="none" w:sz="0" w:space="0" w:color="auto"/>
            <w:left w:val="none" w:sz="0" w:space="0" w:color="auto"/>
            <w:bottom w:val="none" w:sz="0" w:space="0" w:color="auto"/>
            <w:right w:val="none" w:sz="0" w:space="0" w:color="auto"/>
          </w:divBdr>
        </w:div>
        <w:div w:id="317878586">
          <w:marLeft w:val="0"/>
          <w:marRight w:val="0"/>
          <w:marTop w:val="0"/>
          <w:marBottom w:val="0"/>
          <w:divBdr>
            <w:top w:val="none" w:sz="0" w:space="0" w:color="auto"/>
            <w:left w:val="none" w:sz="0" w:space="0" w:color="auto"/>
            <w:bottom w:val="none" w:sz="0" w:space="0" w:color="auto"/>
            <w:right w:val="none" w:sz="0" w:space="0" w:color="auto"/>
          </w:divBdr>
        </w:div>
        <w:div w:id="454521592">
          <w:marLeft w:val="0"/>
          <w:marRight w:val="0"/>
          <w:marTop w:val="0"/>
          <w:marBottom w:val="0"/>
          <w:divBdr>
            <w:top w:val="none" w:sz="0" w:space="0" w:color="auto"/>
            <w:left w:val="none" w:sz="0" w:space="0" w:color="auto"/>
            <w:bottom w:val="none" w:sz="0" w:space="0" w:color="auto"/>
            <w:right w:val="none" w:sz="0" w:space="0" w:color="auto"/>
          </w:divBdr>
        </w:div>
        <w:div w:id="830869794">
          <w:marLeft w:val="0"/>
          <w:marRight w:val="0"/>
          <w:marTop w:val="0"/>
          <w:marBottom w:val="0"/>
          <w:divBdr>
            <w:top w:val="none" w:sz="0" w:space="0" w:color="auto"/>
            <w:left w:val="none" w:sz="0" w:space="0" w:color="auto"/>
            <w:bottom w:val="none" w:sz="0" w:space="0" w:color="auto"/>
            <w:right w:val="none" w:sz="0" w:space="0" w:color="auto"/>
          </w:divBdr>
        </w:div>
        <w:div w:id="832992886">
          <w:marLeft w:val="0"/>
          <w:marRight w:val="0"/>
          <w:marTop w:val="0"/>
          <w:marBottom w:val="0"/>
          <w:divBdr>
            <w:top w:val="none" w:sz="0" w:space="0" w:color="auto"/>
            <w:left w:val="none" w:sz="0" w:space="0" w:color="auto"/>
            <w:bottom w:val="none" w:sz="0" w:space="0" w:color="auto"/>
            <w:right w:val="none" w:sz="0" w:space="0" w:color="auto"/>
          </w:divBdr>
        </w:div>
        <w:div w:id="1094786547">
          <w:marLeft w:val="0"/>
          <w:marRight w:val="0"/>
          <w:marTop w:val="0"/>
          <w:marBottom w:val="0"/>
          <w:divBdr>
            <w:top w:val="none" w:sz="0" w:space="0" w:color="auto"/>
            <w:left w:val="none" w:sz="0" w:space="0" w:color="auto"/>
            <w:bottom w:val="none" w:sz="0" w:space="0" w:color="auto"/>
            <w:right w:val="none" w:sz="0" w:space="0" w:color="auto"/>
          </w:divBdr>
        </w:div>
        <w:div w:id="1535852552">
          <w:marLeft w:val="0"/>
          <w:marRight w:val="0"/>
          <w:marTop w:val="0"/>
          <w:marBottom w:val="0"/>
          <w:divBdr>
            <w:top w:val="none" w:sz="0" w:space="0" w:color="auto"/>
            <w:left w:val="none" w:sz="0" w:space="0" w:color="auto"/>
            <w:bottom w:val="none" w:sz="0" w:space="0" w:color="auto"/>
            <w:right w:val="none" w:sz="0" w:space="0" w:color="auto"/>
          </w:divBdr>
        </w:div>
        <w:div w:id="1658537239">
          <w:marLeft w:val="0"/>
          <w:marRight w:val="0"/>
          <w:marTop w:val="0"/>
          <w:marBottom w:val="0"/>
          <w:divBdr>
            <w:top w:val="none" w:sz="0" w:space="0" w:color="auto"/>
            <w:left w:val="none" w:sz="0" w:space="0" w:color="auto"/>
            <w:bottom w:val="none" w:sz="0" w:space="0" w:color="auto"/>
            <w:right w:val="none" w:sz="0" w:space="0" w:color="auto"/>
          </w:divBdr>
        </w:div>
        <w:div w:id="1971131669">
          <w:marLeft w:val="0"/>
          <w:marRight w:val="0"/>
          <w:marTop w:val="0"/>
          <w:marBottom w:val="0"/>
          <w:divBdr>
            <w:top w:val="none" w:sz="0" w:space="0" w:color="auto"/>
            <w:left w:val="none" w:sz="0" w:space="0" w:color="auto"/>
            <w:bottom w:val="none" w:sz="0" w:space="0" w:color="auto"/>
            <w:right w:val="none" w:sz="0" w:space="0" w:color="auto"/>
          </w:divBdr>
        </w:div>
      </w:divsChild>
    </w:div>
    <w:div w:id="2007630157">
      <w:bodyDiv w:val="1"/>
      <w:marLeft w:val="0"/>
      <w:marRight w:val="0"/>
      <w:marTop w:val="0"/>
      <w:marBottom w:val="0"/>
      <w:divBdr>
        <w:top w:val="none" w:sz="0" w:space="0" w:color="auto"/>
        <w:left w:val="none" w:sz="0" w:space="0" w:color="auto"/>
        <w:bottom w:val="none" w:sz="0" w:space="0" w:color="auto"/>
        <w:right w:val="none" w:sz="0" w:space="0" w:color="auto"/>
      </w:divBdr>
      <w:divsChild>
        <w:div w:id="1122504270">
          <w:marLeft w:val="0"/>
          <w:marRight w:val="0"/>
          <w:marTop w:val="0"/>
          <w:marBottom w:val="0"/>
          <w:divBdr>
            <w:top w:val="none" w:sz="0" w:space="0" w:color="auto"/>
            <w:left w:val="none" w:sz="0" w:space="0" w:color="auto"/>
            <w:bottom w:val="none" w:sz="0" w:space="0" w:color="auto"/>
            <w:right w:val="none" w:sz="0" w:space="0" w:color="auto"/>
          </w:divBdr>
        </w:div>
        <w:div w:id="1676230874">
          <w:marLeft w:val="0"/>
          <w:marRight w:val="0"/>
          <w:marTop w:val="0"/>
          <w:marBottom w:val="0"/>
          <w:divBdr>
            <w:top w:val="none" w:sz="0" w:space="0" w:color="auto"/>
            <w:left w:val="none" w:sz="0" w:space="0" w:color="auto"/>
            <w:bottom w:val="none" w:sz="0" w:space="0" w:color="auto"/>
            <w:right w:val="none" w:sz="0" w:space="0" w:color="auto"/>
          </w:divBdr>
        </w:div>
        <w:div w:id="2045323956">
          <w:marLeft w:val="0"/>
          <w:marRight w:val="0"/>
          <w:marTop w:val="0"/>
          <w:marBottom w:val="0"/>
          <w:divBdr>
            <w:top w:val="none" w:sz="0" w:space="0" w:color="auto"/>
            <w:left w:val="none" w:sz="0" w:space="0" w:color="auto"/>
            <w:bottom w:val="none" w:sz="0" w:space="0" w:color="auto"/>
            <w:right w:val="none" w:sz="0" w:space="0" w:color="auto"/>
          </w:divBdr>
        </w:div>
      </w:divsChild>
    </w:div>
    <w:div w:id="2037999177">
      <w:bodyDiv w:val="1"/>
      <w:marLeft w:val="0"/>
      <w:marRight w:val="0"/>
      <w:marTop w:val="0"/>
      <w:marBottom w:val="0"/>
      <w:divBdr>
        <w:top w:val="none" w:sz="0" w:space="0" w:color="auto"/>
        <w:left w:val="none" w:sz="0" w:space="0" w:color="auto"/>
        <w:bottom w:val="none" w:sz="0" w:space="0" w:color="auto"/>
        <w:right w:val="none" w:sz="0" w:space="0" w:color="auto"/>
      </w:divBdr>
      <w:divsChild>
        <w:div w:id="191572658">
          <w:marLeft w:val="0"/>
          <w:marRight w:val="0"/>
          <w:marTop w:val="0"/>
          <w:marBottom w:val="0"/>
          <w:divBdr>
            <w:top w:val="none" w:sz="0" w:space="0" w:color="auto"/>
            <w:left w:val="none" w:sz="0" w:space="0" w:color="auto"/>
            <w:bottom w:val="none" w:sz="0" w:space="0" w:color="auto"/>
            <w:right w:val="none" w:sz="0" w:space="0" w:color="auto"/>
          </w:divBdr>
        </w:div>
        <w:div w:id="900410121">
          <w:marLeft w:val="0"/>
          <w:marRight w:val="0"/>
          <w:marTop w:val="0"/>
          <w:marBottom w:val="0"/>
          <w:divBdr>
            <w:top w:val="none" w:sz="0" w:space="0" w:color="auto"/>
            <w:left w:val="none" w:sz="0" w:space="0" w:color="auto"/>
            <w:bottom w:val="none" w:sz="0" w:space="0" w:color="auto"/>
            <w:right w:val="none" w:sz="0" w:space="0" w:color="auto"/>
          </w:divBdr>
        </w:div>
      </w:divsChild>
    </w:div>
    <w:div w:id="2089039244">
      <w:bodyDiv w:val="1"/>
      <w:marLeft w:val="0"/>
      <w:marRight w:val="0"/>
      <w:marTop w:val="0"/>
      <w:marBottom w:val="0"/>
      <w:divBdr>
        <w:top w:val="none" w:sz="0" w:space="0" w:color="auto"/>
        <w:left w:val="none" w:sz="0" w:space="0" w:color="auto"/>
        <w:bottom w:val="none" w:sz="0" w:space="0" w:color="auto"/>
        <w:right w:val="none" w:sz="0" w:space="0" w:color="auto"/>
      </w:divBdr>
      <w:divsChild>
        <w:div w:id="782773254">
          <w:marLeft w:val="0"/>
          <w:marRight w:val="0"/>
          <w:marTop w:val="0"/>
          <w:marBottom w:val="0"/>
          <w:divBdr>
            <w:top w:val="none" w:sz="0" w:space="0" w:color="auto"/>
            <w:left w:val="none" w:sz="0" w:space="0" w:color="auto"/>
            <w:bottom w:val="none" w:sz="0" w:space="0" w:color="auto"/>
            <w:right w:val="none" w:sz="0" w:space="0" w:color="auto"/>
          </w:divBdr>
          <w:divsChild>
            <w:div w:id="2011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finlex.fi/fi/laki/ajantasa/2000/20000812" TargetMode="External" Id="rId26" /><Relationship Type="http://schemas.openxmlformats.org/officeDocument/2006/relationships/hyperlink" Target="https://www.julkari.fi/bitstream/handle/10024/139415/THL_OHJ_4_2020_Vireytt%c3%a4%20seniorivuosiin_verkko.pdf?sequence=4&amp;isAllowed=y" TargetMode="External" Id="rId21" /><Relationship Type="http://schemas.openxmlformats.org/officeDocument/2006/relationships/hyperlink" Target="https://www.finlex.fi/fi/laki/ajantasa/2021/20210719" TargetMode="External" Id="rId42" /><Relationship Type="http://schemas.openxmlformats.org/officeDocument/2006/relationships/hyperlink" Target="https://tietosuoja.fi/seloste-kasittelytoimista" TargetMode="External" Id="rId47" /><Relationship Type="http://schemas.openxmlformats.org/officeDocument/2006/relationships/hyperlink" Target="https://www.finlex.fi/fi/laki/alkup/2023/20230308" TargetMode="External" Id="rId63" /><Relationship Type="http://schemas.openxmlformats.org/officeDocument/2006/relationships/footer" Target="footer2.xml" Id="rId68" /><Relationship Type="http://schemas.openxmlformats.org/officeDocument/2006/relationships/settings" Target="settings.xml" Id="rId7" /><Relationship Type="http://schemas.microsoft.com/office/2020/10/relationships/intelligence" Target="intelligence2.xml" Id="rId71" /><Relationship Type="http://schemas.openxmlformats.org/officeDocument/2006/relationships/customXml" Target="../customXml/item2.xml" Id="rId2" /><Relationship Type="http://schemas.openxmlformats.org/officeDocument/2006/relationships/hyperlink" Target="https://stm.fi/hoitotakuu" TargetMode="External" Id="rId16" /><Relationship Type="http://schemas.openxmlformats.org/officeDocument/2006/relationships/hyperlink" Target="https://www.hyvaks.fi/asiakkaana/puolesta-asiointi" TargetMode="External" Id="rId29" /><Relationship Type="http://schemas.openxmlformats.org/officeDocument/2006/relationships/hyperlink" Target="https://www.hyvaks.fi/asiakkaana/sosiaali-ja-terveyspalvelujen-valvonta/omavalvontaohjelma" TargetMode="External" Id="rId11" /><Relationship Type="http://schemas.openxmlformats.org/officeDocument/2006/relationships/hyperlink" Target="https://thl.fi/fi/web/infektiotaudit-ja-rokotukset/taudit-ja-torjunta/epidemioiden-selvitys-ja-ilmoittaminen/muiden-epidemioiden-ja-vakavien-hoitoon-liittyvien-infektioiden-ilmoittaminen-harvi-" TargetMode="External" Id="rId24" /><Relationship Type="http://schemas.openxmlformats.org/officeDocument/2006/relationships/hyperlink" Target="https://www.hyvaks.fi/asiakkaana/potilasasiavastaava" TargetMode="External" Id="rId32" /><Relationship Type="http://schemas.openxmlformats.org/officeDocument/2006/relationships/hyperlink" Target="https://oikeusrekisterikeskus.fi/fi/index/palvelut/rikosrekisteriote/rikostaustaotelastenkanssatoimimiseen.html" TargetMode="External" Id="rId37" /><Relationship Type="http://schemas.openxmlformats.org/officeDocument/2006/relationships/hyperlink" Target="https://pelastustoimi.fi/asiointi/lomakkeet/ilmoitus-ilmeinen-palonvaara" TargetMode="External" Id="rId40" /><Relationship Type="http://schemas.openxmlformats.org/officeDocument/2006/relationships/hyperlink" Target="https://julkaisut.valtioneuvosto.fi/handle/10024/162847" TargetMode="External" Id="rId45" /><Relationship Type="http://schemas.openxmlformats.org/officeDocument/2006/relationships/hyperlink" Target="mailto:tietosuoja@hyvaks.fi" TargetMode="External" Id="rId53" /><Relationship Type="http://schemas.openxmlformats.org/officeDocument/2006/relationships/hyperlink" Target="https://www.hyvaks.fi/asiakkaana/lomakkeet" TargetMode="External" Id="rId58" /><Relationship Type="http://schemas.openxmlformats.org/officeDocument/2006/relationships/footer" Target="footer1.xml" Id="rId66" /><Relationship Type="http://schemas.openxmlformats.org/officeDocument/2006/relationships/numbering" Target="numbering.xml" Id="rId5" /><Relationship Type="http://schemas.openxmlformats.org/officeDocument/2006/relationships/hyperlink" Target="https://julkaisut.valtioneuvosto.fi/bitstream/handle/10024/161627/J_10_2019%20Valmius-%20ja%20jatkuvuudenhallinta%20suunnitelmaohje.pdf?sequence=1&amp;isAllowed=y" TargetMode="External" Id="rId61" /><Relationship Type="http://schemas.openxmlformats.org/officeDocument/2006/relationships/hyperlink" Target="https://thl.fi/fi/web/lastensuojelun-kasikirja/tyoprosessi/lastensuojelun-laatusuositus" TargetMode="External" Id="rId19" /><Relationship Type="http://schemas.openxmlformats.org/officeDocument/2006/relationships/hyperlink" Target="https://thl.fi/julkaisut/kasikirjat/lastensuojelun-kasikirja" TargetMode="External" Id="rId14" /><Relationship Type="http://schemas.openxmlformats.org/officeDocument/2006/relationships/hyperlink" Target="https://www.ruokavirasto.fi/elintarvikkeet/terveytta-edistava-ruokavalio/ravitsemus--ja-ruokasuositukset/ravitsemussuosituksia-maailmalta/pohjoismaiset-ravitsemussuositukset-2023/" TargetMode="External" Id="rId22" /><Relationship Type="http://schemas.openxmlformats.org/officeDocument/2006/relationships/hyperlink" Target="https://www.hyvaks.fi/asiakkaana/lomakkeet" TargetMode="External" Id="rId27" /><Relationship Type="http://schemas.openxmlformats.org/officeDocument/2006/relationships/hyperlink" Target="https://thl.fi/fi/web/lastensuojelun-kasikirja/tyoprosessi/sijaishuolto/hyvaa-kohtelua-koskeva-suunnitelma" TargetMode="External" Id="rId30" /><Relationship Type="http://schemas.openxmlformats.org/officeDocument/2006/relationships/hyperlink" Target="https://www.hyvaks.fi/asiakkaana/muistutukset-ja-kantelut" TargetMode="External" Id="rId35" /><Relationship Type="http://schemas.openxmlformats.org/officeDocument/2006/relationships/hyperlink" Target="https://www.fimea.fi/laakinnalliset_laitteet/laakinnallisiin-laitteisiin-liittyva-lainsaadanto" TargetMode="External" Id="rId43" /><Relationship Type="http://schemas.openxmlformats.org/officeDocument/2006/relationships/hyperlink" Target="https://eur-lex.europa.eu/legal-content/FI/TXT/?uri=CELEX%3A32016R0679" TargetMode="External" Id="rId48" /><Relationship Type="http://schemas.openxmlformats.org/officeDocument/2006/relationships/hyperlink" Target="https://tietosuoja.fi/documents/6927448/10594424/Sosiaalihuollon+asiakatietojen+k%C3%A4sittely.pdf/fc9f4ce8-caee-3161-f3ae-8962a87007b6/Sosiaalihuollon+asiakatietojen+k%C3%A4sittely.pdf?t=1664534736382" TargetMode="External" Id="rId56" /><Relationship Type="http://schemas.openxmlformats.org/officeDocument/2006/relationships/hyperlink" Target="https://www.hyvaks.fi/asiakkaana/sosiaali-ja-terveyspalvelujen-valvonta/omavalvontaohjelma" TargetMode="External" Id="rId64" /><Relationship Type="http://schemas.openxmlformats.org/officeDocument/2006/relationships/fontTable" Target="fontTable.xml" Id="rId69" /><Relationship Type="http://schemas.openxmlformats.org/officeDocument/2006/relationships/webSettings" Target="webSettings.xml" Id="rId8" /><Relationship Type="http://schemas.openxmlformats.org/officeDocument/2006/relationships/hyperlink" Target="https://thl.fi/fi/web/tiedonhallinta-sosiaali-ja-terveysalalla/maaraykset-ja-maarittelyt/maaraykset" TargetMode="External" Id="rId51" /><Relationship Type="http://schemas.openxmlformats.org/officeDocument/2006/relationships/customXml" Target="../customXml/item3.xml" Id="rId3" /><Relationship Type="http://schemas.openxmlformats.org/officeDocument/2006/relationships/hyperlink" Target="https://julkaisut.valtioneuvosto.fi/bitstream/handle/10024/163858/STM_2022_2.pdf?sequence=1&amp;isAllowed=y" TargetMode="External" Id="rId12" /><Relationship Type="http://schemas.openxmlformats.org/officeDocument/2006/relationships/hyperlink" Target="https://yhteistyotilat.fi/wiki08/display/JULPOKY?preview=/67033162/84547834/Potilastiedon%20kirjaamisen%20yleisopas_PRINT-v5.pdf" TargetMode="External" Id="rId17" /><Relationship Type="http://schemas.openxmlformats.org/officeDocument/2006/relationships/hyperlink" Target="https://finlex.fi/fi/laki/ajantasa/1992/19920785" TargetMode="External" Id="rId25" /><Relationship Type="http://schemas.openxmlformats.org/officeDocument/2006/relationships/hyperlink" Target="https://www.hyvaks.fi/asiakkaana/sosiaaliasiavastaava" TargetMode="External" Id="rId33" /><Relationship Type="http://schemas.openxmlformats.org/officeDocument/2006/relationships/hyperlink" Target="https://oikeusrekisterikeskus.fi/fi/index/palvelut/rikosrekisteriote/rikosrekisterioteiakkaidenjavammaistenkanssatoimimiseen.html" TargetMode="External" Id="rId38" /><Relationship Type="http://schemas.openxmlformats.org/officeDocument/2006/relationships/hyperlink" Target="https://valvira.fi/sosiaali-ja-terveydenhuolto/rajattu-laakevarasto" TargetMode="External" Id="rId46" /><Relationship Type="http://schemas.openxmlformats.org/officeDocument/2006/relationships/hyperlink" Target="https://www.finlex.fi/fi/laki/alkup/2023/20230741" TargetMode="External" Id="rId59" /><Relationship Type="http://schemas.openxmlformats.org/officeDocument/2006/relationships/header" Target="header2.xml" Id="rId67" /><Relationship Type="http://schemas.openxmlformats.org/officeDocument/2006/relationships/hyperlink" Target="https://www.ruokavirasto.fi/elintarvikkeet/terveytta-edistava-ruokavalio/ravitsemus--ja-ruokasuositukset/" TargetMode="External" Id="rId20" /><Relationship Type="http://schemas.openxmlformats.org/officeDocument/2006/relationships/hyperlink" Target="https://www.hyvaks.fi/sites/default/files/2023-12/TSS_kameravalvonta%20.pdf" TargetMode="External" Id="rId41" /><Relationship Type="http://schemas.openxmlformats.org/officeDocument/2006/relationships/hyperlink" Target="https://www.hyvaks.fi/asiakkaana/tietosuoja" TargetMode="External" Id="rId54" /><Relationship Type="http://schemas.openxmlformats.org/officeDocument/2006/relationships/hyperlink" Target="https://julkaisut.valtioneuvosto.fi/handle/10024/161629" TargetMode="External" Id="rId62" /><Relationship Type="http://schemas.openxmlformats.org/officeDocument/2006/relationships/theme" Target="theme/theme1.xml" Id="rId7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finlex.fi/fi/laki/ajantasa/1992/19920785" TargetMode="External" Id="rId15" /><Relationship Type="http://schemas.openxmlformats.org/officeDocument/2006/relationships/hyperlink" Target="https://thl.fi/aiheet/infektiotaudit-ja-rokotukset/taudit-ja-torjunta/infektioiden-ehkaisy-ja-torjuntaohjeita/suosituksia-omavalvontasuunnitelman-hygieniakaytannot-ja-infektioidentorjuntaosioihin" TargetMode="External" Id="rId23" /><Relationship Type="http://schemas.openxmlformats.org/officeDocument/2006/relationships/hyperlink" Target="https://www.finlex.fi/fi/laki/alkup/2023/20230703" TargetMode="External" Id="rId28" /><Relationship Type="http://schemas.openxmlformats.org/officeDocument/2006/relationships/hyperlink" Target="https://valvira.fi/ammattioikeudet/riittava-kielitaito" TargetMode="External" Id="rId36" /><Relationship Type="http://schemas.openxmlformats.org/officeDocument/2006/relationships/hyperlink" Target="https://www.finlex.fi/fi/laki/alkup/2018/20181050" TargetMode="External" Id="rId49" /><Relationship Type="http://schemas.openxmlformats.org/officeDocument/2006/relationships/hyperlink" Target="https://www.hyvaks.fi/asiakkaana/anna-palautetta" TargetMode="External" Id="rId57" /><Relationship Type="http://schemas.openxmlformats.org/officeDocument/2006/relationships/endnotes" Target="endnotes.xml" Id="rId10" /><Relationship Type="http://schemas.openxmlformats.org/officeDocument/2006/relationships/hyperlink" Target="tel:014%20269%202600" TargetMode="External" Id="rId31" /><Relationship Type="http://schemas.openxmlformats.org/officeDocument/2006/relationships/hyperlink" Target="https://www.fimea.fi/documents/160140/764068/2019-11-K%C3%A4ytt%C3%A4j%C3%A4n+vaaratilanneilmoituslomake.pdf/ac6bcb04-1616-8722-7327-9c84c13b7d82?t=1577451373290" TargetMode="External" Id="rId44" /><Relationship Type="http://schemas.openxmlformats.org/officeDocument/2006/relationships/hyperlink" Target="https://kssote.sharepoint.com/sites/intranet-tietoturva-tietosuoja/SitePages/Tietoturvan-ja-tietosuojan-koulutukset.aspx" TargetMode="External" Id="rId52" /><Relationship Type="http://schemas.openxmlformats.org/officeDocument/2006/relationships/hyperlink" Target="https://www.hyvaks.fi/asiakkaana/sosiaali-ja-terveyspalvelujen-valvonta" TargetMode="External" Id="rId60" /><Relationship Type="http://schemas.openxmlformats.org/officeDocument/2006/relationships/header" Target="header1.xm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thl.fi/julkaisut/kasikirjat/vammaispalvelujen-kasikirja/asiakasprosessi/palvelutarpeen-arviointi" TargetMode="External" Id="rId13" /><Relationship Type="http://schemas.openxmlformats.org/officeDocument/2006/relationships/hyperlink" Target="https://yhteistyotilat.fi/wiki08/display/JULSOSK" TargetMode="External" Id="rId18" /><Relationship Type="http://schemas.openxmlformats.org/officeDocument/2006/relationships/hyperlink" Target="https://yhteistyotilat.fi/wiki08/pages/viewpage.action?pageId=64433622" TargetMode="External" Id="rId39" /><Relationship Type="http://schemas.openxmlformats.org/officeDocument/2006/relationships/hyperlink" Target="https://valvira.fi/sosiaali-ja-terveydenhuolto/ohje-muistutuksen-kasittelyyn" TargetMode="External" Id="rId34" /><Relationship Type="http://schemas.openxmlformats.org/officeDocument/2006/relationships/hyperlink" Target="https://tietosuoja.fi/etusivu" TargetMode="External" Id="rId50" /><Relationship Type="http://schemas.openxmlformats.org/officeDocument/2006/relationships/hyperlink" Target="https://thl.fi/documents/920442/2816495/THL_maarays_1_2021sosiaalihuollon_asiakasasiakirjoista_ja_niihin_merkittavista_tiedoista.pdf/f11f6fce-d7c5-9fff-7a92-d40460dbde80?t=1637222140211" TargetMode="External" Id="rId55" /><Relationship Type="http://schemas.openxmlformats.org/officeDocument/2006/relationships/hyperlink" Target="https://www.hyvaks.fi/asiakkaana/sosiaali-ja-terveyspalvelujen-valvonta/omavalvontaohjelma" TargetMode="External" Id="Rb7c62157d56d47af" /></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12DE099C399A4EA85EA5BEFB340A0B" ma:contentTypeVersion="12" ma:contentTypeDescription="Create a new document." ma:contentTypeScope="" ma:versionID="8415d79ef3f7c2ecdd7a4c2dd052d3ff">
  <xsd:schema xmlns:xsd="http://www.w3.org/2001/XMLSchema" xmlns:xs="http://www.w3.org/2001/XMLSchema" xmlns:p="http://schemas.microsoft.com/office/2006/metadata/properties" xmlns:ns2="d78478e2-b88b-45f5-bd11-ec8bc801662f" xmlns:ns3="18d89a44-a28d-42db-87f8-d29932391229" targetNamespace="http://schemas.microsoft.com/office/2006/metadata/properties" ma:root="true" ma:fieldsID="2fc3bd2abfd63c5fcf7eb588fa6cd4bb" ns2:_="" ns3:_="">
    <xsd:import namespace="d78478e2-b88b-45f5-bd11-ec8bc801662f"/>
    <xsd:import namespace="18d89a44-a28d-42db-87f8-d29932391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478e2-b88b-45f5-bd11-ec8bc8016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1425efd-e1aa-4e0f-a1f8-ae5f090127c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d89a44-a28d-42db-87f8-d29932391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8d89a44-a28d-42db-87f8-d29932391229">
      <UserInfo>
        <DisplayName>Laiho Marika</DisplayName>
        <AccountId>96</AccountId>
        <AccountType/>
      </UserInfo>
      <UserInfo>
        <DisplayName>Saarikoski Tuula</DisplayName>
        <AccountId>101</AccountId>
        <AccountType/>
      </UserInfo>
      <UserInfo>
        <DisplayName>Kuorelahti Jaana</DisplayName>
        <AccountId>103</AccountId>
        <AccountType/>
      </UserInfo>
      <UserInfo>
        <DisplayName>Miettinen Heikki</DisplayName>
        <AccountId>98</AccountId>
        <AccountType/>
      </UserInfo>
      <UserInfo>
        <DisplayName>Lundgrén-Laine Heljä</DisplayName>
        <AccountId>97</AccountId>
        <AccountType/>
      </UserInfo>
      <UserInfo>
        <DisplayName>Kojo Raija</DisplayName>
        <AccountId>99</AccountId>
        <AccountType/>
      </UserInfo>
    </SharedWithUsers>
    <lcf76f155ced4ddcb4097134ff3c332f xmlns="d78478e2-b88b-45f5-bd11-ec8bc80166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AF940-6A69-4F34-AA3F-D7483B75489D}">
  <ds:schemaRefs>
    <ds:schemaRef ds:uri="http://schemas.microsoft.com/sharepoint/v3/contenttype/forms"/>
  </ds:schemaRefs>
</ds:datastoreItem>
</file>

<file path=customXml/itemProps2.xml><?xml version="1.0" encoding="utf-8"?>
<ds:datastoreItem xmlns:ds="http://schemas.openxmlformats.org/officeDocument/2006/customXml" ds:itemID="{E2FCF01B-4AF6-4732-B865-1C60CA9A543F}"/>
</file>

<file path=customXml/itemProps3.xml><?xml version="1.0" encoding="utf-8"?>
<ds:datastoreItem xmlns:ds="http://schemas.openxmlformats.org/officeDocument/2006/customXml" ds:itemID="{7BEC4CDA-D0D3-4D63-836E-221959702B0B}">
  <ds:schemaRefs>
    <ds:schemaRef ds:uri="http://schemas.microsoft.com/office/2006/metadata/properties"/>
    <ds:schemaRef ds:uri="http://schemas.microsoft.com/office/infopath/2007/PartnerControls"/>
    <ds:schemaRef ds:uri="c5d57780-6271-4998-b727-cbe68ca37c38"/>
    <ds:schemaRef ds:uri="217bb863-f22d-4305-addd-bc7c24cf3b98"/>
  </ds:schemaRefs>
</ds:datastoreItem>
</file>

<file path=customXml/itemProps4.xml><?xml version="1.0" encoding="utf-8"?>
<ds:datastoreItem xmlns:ds="http://schemas.openxmlformats.org/officeDocument/2006/customXml" ds:itemID="{1475FEEF-EBFA-48AE-AE24-1D7F5769672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Sosiaalipalveluiden omavalvontasuunnitelma</dc:title>
  <dc:subject/>
  <dc:creator>Tuomainen Pauliina</dc:creator>
  <keywords/>
  <dc:description/>
  <lastModifiedBy>Lampinen Anu P</lastModifiedBy>
  <revision>1069</revision>
  <lastPrinted>2024-05-14T19:26:00.0000000Z</lastPrinted>
  <dcterms:created xsi:type="dcterms:W3CDTF">2024-05-08T05:18:00.0000000Z</dcterms:created>
  <dcterms:modified xsi:type="dcterms:W3CDTF">2024-06-11T09:22:56.8087230Z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0x010100DA12DE099C399A4EA85EA5BEFB340A0B</vt:lpwstr>
  </property>
  <property fmtid="{D5CDD505-2E9C-101B-9397-08002B2CF9AE}" pid="3" name="MediaServiceImageTags">
    <vt:lpwstr/>
  </property>
</Properties>
</file>